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45" w:rsidRPr="00853C45" w:rsidRDefault="00853C45" w:rsidP="00853C45">
      <w:pPr>
        <w:pStyle w:val="ConsPlusTitlePage"/>
        <w:jc w:val="center"/>
        <w:rPr>
          <w:b/>
        </w:rPr>
      </w:pPr>
      <w:r w:rsidRPr="00853C45">
        <w:rPr>
          <w:b/>
        </w:rPr>
        <w:t>ГОСУДАРСТВЕННОЕ САНИТАРНО-ЭПИДЕМИОЛОГИЧЕСКОЕ НОРМИРОВАНИЕ</w:t>
      </w:r>
    </w:p>
    <w:p w:rsidR="00853C45" w:rsidRDefault="00853C45">
      <w:pPr>
        <w:pStyle w:val="ConsPlusTitle"/>
        <w:jc w:val="center"/>
      </w:pPr>
      <w:r>
        <w:t>РОССИЙСКОЙ ФЕДЕРАЦИИ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right"/>
      </w:pPr>
      <w:r>
        <w:t>Утверждаю</w:t>
      </w:r>
    </w:p>
    <w:p w:rsidR="00853C45" w:rsidRDefault="00853C45">
      <w:pPr>
        <w:pStyle w:val="ConsPlusNormal"/>
        <w:jc w:val="right"/>
      </w:pPr>
      <w:r>
        <w:t>Руководитель Федеральной службы</w:t>
      </w:r>
    </w:p>
    <w:p w:rsidR="00853C45" w:rsidRDefault="00853C45">
      <w:pPr>
        <w:pStyle w:val="ConsPlusNormal"/>
        <w:jc w:val="right"/>
      </w:pPr>
      <w:r>
        <w:t>по надзору в сфере защиты прав</w:t>
      </w:r>
    </w:p>
    <w:p w:rsidR="00853C45" w:rsidRDefault="00853C45">
      <w:pPr>
        <w:pStyle w:val="ConsPlusNormal"/>
        <w:jc w:val="right"/>
      </w:pPr>
      <w:r>
        <w:t>потребителей и благополучия человека,</w:t>
      </w:r>
    </w:p>
    <w:p w:rsidR="00853C45" w:rsidRDefault="00853C45">
      <w:pPr>
        <w:pStyle w:val="ConsPlusNormal"/>
        <w:jc w:val="right"/>
      </w:pPr>
      <w:bookmarkStart w:id="0" w:name="_GoBack"/>
      <w:bookmarkEnd w:id="0"/>
      <w:r>
        <w:t>Главный государственный</w:t>
      </w:r>
    </w:p>
    <w:p w:rsidR="00853C45" w:rsidRDefault="00853C45">
      <w:pPr>
        <w:pStyle w:val="ConsPlusNormal"/>
        <w:jc w:val="right"/>
      </w:pPr>
      <w:r>
        <w:t>санитарный врач</w:t>
      </w:r>
    </w:p>
    <w:p w:rsidR="00853C45" w:rsidRDefault="00853C45">
      <w:pPr>
        <w:pStyle w:val="ConsPlusNormal"/>
        <w:jc w:val="right"/>
      </w:pPr>
      <w:r>
        <w:t>Российской Федерации</w:t>
      </w:r>
    </w:p>
    <w:p w:rsidR="00853C45" w:rsidRDefault="00853C45">
      <w:pPr>
        <w:pStyle w:val="ConsPlusNormal"/>
        <w:jc w:val="right"/>
      </w:pPr>
      <w:r>
        <w:t>А.Ю.ПОПОВА</w:t>
      </w:r>
    </w:p>
    <w:p w:rsidR="00853C45" w:rsidRDefault="00853C45">
      <w:pPr>
        <w:pStyle w:val="ConsPlusNormal"/>
        <w:jc w:val="right"/>
      </w:pPr>
      <w:r>
        <w:t>2 марта 2021 г.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jc w:val="center"/>
      </w:pPr>
      <w:r>
        <w:t>2.3.6. ПРЕДПРИЯТИЯ ОБЩЕСТВЕННОГО ПИТАНИЯ</w:t>
      </w:r>
    </w:p>
    <w:p w:rsidR="00853C45" w:rsidRDefault="00853C45">
      <w:pPr>
        <w:pStyle w:val="ConsPlusTitle"/>
        <w:jc w:val="center"/>
      </w:pPr>
    </w:p>
    <w:p w:rsidR="00853C45" w:rsidRDefault="00853C45">
      <w:pPr>
        <w:pStyle w:val="ConsPlusTitle"/>
        <w:jc w:val="center"/>
      </w:pPr>
      <w:r>
        <w:t>МЕТОДИЧЕСКИЕ РЕКОМЕНДАЦИИ</w:t>
      </w:r>
    </w:p>
    <w:p w:rsidR="00853C45" w:rsidRDefault="00853C45">
      <w:pPr>
        <w:pStyle w:val="ConsPlusTitle"/>
        <w:jc w:val="center"/>
      </w:pPr>
      <w:r>
        <w:t>К ОРГАНИЗАЦИИ ОБЩЕСТВЕННОГО ПИТАНИЯ НАСЕЛЕНИЯ</w:t>
      </w:r>
    </w:p>
    <w:p w:rsidR="00853C45" w:rsidRDefault="00853C45">
      <w:pPr>
        <w:pStyle w:val="ConsPlusTitle"/>
        <w:jc w:val="center"/>
      </w:pPr>
    </w:p>
    <w:p w:rsidR="00853C45" w:rsidRDefault="00853C45">
      <w:pPr>
        <w:pStyle w:val="ConsPlusTitle"/>
        <w:jc w:val="center"/>
      </w:pPr>
      <w:r>
        <w:t>МЕТОДИЧЕСКИЕ РЕКОМЕНДАЦИИ</w:t>
      </w:r>
    </w:p>
    <w:p w:rsidR="00853C45" w:rsidRDefault="00853C45">
      <w:pPr>
        <w:pStyle w:val="ConsPlusTitle"/>
        <w:jc w:val="center"/>
      </w:pPr>
      <w:r>
        <w:t>МР 2.3.6.0233-21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 марта 2021 г.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3. Введены впервые.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ind w:firstLine="540"/>
        <w:jc w:val="both"/>
      </w:pPr>
      <w:r>
        <w:t>1.1. Настоящие методические рекомендации (далее - МР) разработаны в целях предотвращения возникновения и распространения инфекционных и неинфекционных заболеваний, связанных с оказанием услуг общественного питания населению, а также при организации питания в организованных детских коллективах.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1.2. При организации общественного питания рекомендуется учитывать базовые принципы здорового питания &lt;1&gt;, в том числе включающие: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&lt;1&gt; </w:t>
      </w:r>
      <w:hyperlink r:id="rId5">
        <w:r>
          <w:rPr>
            <w:color w:val="0000FF"/>
          </w:rPr>
          <w:t>Статья 2.1</w:t>
        </w:r>
      </w:hyperlink>
      <w:r>
        <w:t xml:space="preserve"> Федерального закона от 02.01.2000 N 29-ФЗ "О качестве и безопасности пищевых продуктов" (Собрание законодательства Российской Федерации, 2000, N 2, ст. 150; 2020, N 29, ст. 4504).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соответствие энергетической ценности рационов питания энергетическим затратам;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технологическую и кулинарную обработку пищевых продуктов и блюд, обеспечивающих их высокие вкусовые качества и сохранность исходной пищевой ценности продуктов.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1.3. МР могут быть использованы юридическими лицами, индивидуальными предпринимателями при организации мер по обеспечению соблюдения санитарно-эпидемиологических требований к организации общественного питания населения, в том числе при проектировании, строительстве и реконструкции предприятий общественного питания.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1.4. </w:t>
      </w:r>
      <w:proofErr w:type="gramStart"/>
      <w:r>
        <w:t xml:space="preserve">При проведении массовых мероприятий (ярмарки, спортивные соревнования, </w:t>
      </w:r>
      <w:r>
        <w:lastRenderedPageBreak/>
        <w:t>олимпиады, универсиады, культурно-развлекательные, слеты и другие аналогичные общественные мероприятия) в целях предотвращения возникновения и распространения инфекционных и массовых неинфекционных заболеваний предприятиям общественного питания рекомендуется согласовывать ассортимент реализуемых блюд (меню) с органами, уполномоченными на осуществление федерального государственного санитарно-эпидемиологического надзора, по месту размещения предприятия общественного питания.</w:t>
      </w:r>
      <w:proofErr w:type="gramEnd"/>
    </w:p>
    <w:p w:rsidR="00853C45" w:rsidRDefault="00853C45">
      <w:pPr>
        <w:pStyle w:val="ConsPlusNormal"/>
        <w:spacing w:before="200"/>
        <w:ind w:firstLine="540"/>
        <w:jc w:val="both"/>
      </w:pPr>
      <w:r>
        <w:t>1.5. В предприятиях общественного питания не рекомендуется осуществлять работы и услуги, не связанные с услугами общественного питания.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jc w:val="center"/>
        <w:outlineLvl w:val="1"/>
      </w:pPr>
      <w:r>
        <w:t>II. Рекомендации при организации водоснабжения</w:t>
      </w:r>
    </w:p>
    <w:p w:rsidR="00853C45" w:rsidRDefault="00853C45">
      <w:pPr>
        <w:pStyle w:val="ConsPlusTitle"/>
        <w:jc w:val="center"/>
      </w:pPr>
      <w:r>
        <w:t>и водоотведения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ind w:firstLine="540"/>
        <w:jc w:val="both"/>
      </w:pPr>
      <w:r>
        <w:t>2.1. На предприятиях общественного питания рекомендуется организация резервных источников горячего водоснабжения с разводкой по сети.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При отсутствии воды или нарушениях работы внутренней системы канализации работу предприятия общественного питания рекомендуется приостанавливать до устранения нарушений.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2.2. При отсутствии возможности подключения к централизованной системе водоотведения рекомендуется оборудовать здание предприятия питания внутренней канализационной сетью при условии устройства локальных очистных сооружений.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При отсутствии централизованных и локальных очистных сооружений водоотведение стоков рекомендуется осуществлять в водонепроницаемую емкость, с последующим вывозом стоков на очистные сооружения или сливные станции.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2.3. Рекомендуется прокладывать канализационные стояки в производственных, моечных и складских помещениях в коробах без организации отверстий для прочисток и ревизий в данных помещениях.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2.4. Рекомендуется моечные и производственные ванны подключать к канализации с воздушным разрывом струи не менее 20 мм от верха приемной воронки для предотвращения обратного попадания сточных вод в ванны. Рекомендуется все приемники стоков внутренней канализации обеспечить гидравлическими затворами (сифонами).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2.5. При подаче горячей и холодной воды, осуществляемой через смесители, рекомендуется оборудование локтевых приводов.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jc w:val="center"/>
        <w:outlineLvl w:val="1"/>
      </w:pPr>
      <w:r>
        <w:t>III. Рекомендации при организации отопления, вентиляции,</w:t>
      </w:r>
    </w:p>
    <w:p w:rsidR="00853C45" w:rsidRDefault="00853C45">
      <w:pPr>
        <w:pStyle w:val="ConsPlusTitle"/>
        <w:jc w:val="center"/>
      </w:pPr>
      <w:r>
        <w:t>кондиционирования воздуха, естественного и искусственного</w:t>
      </w:r>
    </w:p>
    <w:p w:rsidR="00853C45" w:rsidRDefault="00853C45">
      <w:pPr>
        <w:pStyle w:val="ConsPlusTitle"/>
        <w:jc w:val="center"/>
      </w:pPr>
      <w:r>
        <w:t>освещения помещений и к условиям работы персонала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ind w:firstLine="540"/>
        <w:jc w:val="both"/>
      </w:pPr>
      <w:r>
        <w:t>3.1. В целях обеспечения нормируемых параметров в предприятиях общественного питания рекомендуется предусматривать: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1) забор воздуха для приточной вентиляции на высоте не менее 2 метров от поверхности земли или устройство приточной вентиляции, обеспечивающей очистку подаваемого в помещения предприятия питания воздуха до гигиенических нормативов, установленных для атмосферного воздуха;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2) оборудование систем вентиляции производственных и моечных помещений отдельно от системы вентиляции складских помещений, предназначенных для хранения пищевой продукции и обеденных залов;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3) организацию местной вытяжной вентиляции для удаления пара при технологических процессах изготовления блюд и для удаления мучной и сахарной пыли при осуществлении процессов просеивания муки и сахара (сахарной пудры).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3.2. Отверстия вентиляционных систем рекомендуется закрывать мелкоячеистой сеткой или иными доступными средствами защиты.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3.3. Для освещения производственных помещений и складов рекомендуется применять светильники во </w:t>
      </w:r>
      <w:proofErr w:type="spellStart"/>
      <w:r>
        <w:t>влагопылезащитном</w:t>
      </w:r>
      <w:proofErr w:type="spellEnd"/>
      <w:r>
        <w:t xml:space="preserve"> исполнении.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lastRenderedPageBreak/>
        <w:t>3.4. В помещениях для приготовления холодных блюд и закусок, приготовления крема, отделки тортов и пирожных рекомендуется предусматривать конструкцию регулируемых солнцезащитных устройств на окнах для защиты от избыточной инсоляции.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jc w:val="center"/>
        <w:outlineLvl w:val="1"/>
      </w:pPr>
      <w:r>
        <w:t>IV. Рекомендации к устройству и содержанию помещений</w:t>
      </w:r>
    </w:p>
    <w:p w:rsidR="00853C45" w:rsidRDefault="00853C45">
      <w:pPr>
        <w:pStyle w:val="ConsPlusTitle"/>
        <w:jc w:val="center"/>
      </w:pPr>
      <w:r>
        <w:t>и территории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ind w:firstLine="540"/>
        <w:jc w:val="both"/>
      </w:pPr>
      <w:r>
        <w:t xml:space="preserve">4.1. Предприятия общественного питания рекомендуется обеспечивать необходимым набором складских, производственных, моечных и вспомогательных помещений, а также оборудованием (технологическим и холодильным) в соответствии с организацией производственного процесса и объемом изготавливаемой и реализуемой продукции общественного питания. Рекомендуемый перечень оборудования и производственных помещений предприятий общественного питания приведен в </w:t>
      </w:r>
      <w:hyperlink w:anchor="P242">
        <w:r>
          <w:rPr>
            <w:color w:val="0000FF"/>
          </w:rPr>
          <w:t>приложении 1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Для сбора и утилизации пищевых отходов возможна установка кухонных </w:t>
      </w:r>
      <w:proofErr w:type="spellStart"/>
      <w:r>
        <w:t>измельчителей</w:t>
      </w:r>
      <w:proofErr w:type="spellEnd"/>
      <w:r>
        <w:t xml:space="preserve"> пищевых отходов, для твердых коммунальных отходов - оборудования для прессовки.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Все производственные, складские, моечные, вспомогательные и санитарно-бытовые помещения рекомендуется обозначать табличками (или иными доступными средствами) с указанием их назначения.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4.2. Технологическое оборудование рекомендуется размещать таким образом, чтобы обеспечивать свободный доступ к нему и проведение санитарной обработки.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4.3. В туалетах рекомендуется проводить ежедневную уборку с применением чистящих, моющих и дезинфицирующих средств.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4.4. Генеральную уборку всех помещений предприятия общественного питания рекомендуется проводить не реже одного раза в месяц с использованием моющих и дезинфицирующих средств.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Многоразовые емкости для сбора пищевых отходов после удаления отходов рекомендуется мыть с использованием моющих и дезинфицирующих средств и просушивать. Для мытья емкостей рекомендуется выделить место для их обработки и хранения.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4.5. </w:t>
      </w:r>
      <w:proofErr w:type="gramStart"/>
      <w:r>
        <w:t>При проектировании новых, реконструкции или капитальном ремонте действующих предприятий общественного питания для санитарно-бытового обеспечения работников рекомендуется предусмотреть раздельные, для мужчин и женщин, помещения туалетных (за исключением случая, когда численность работающих в смену составляет не более 15 человек) с тамбурами, в которых устанавливаются раковины для мытья рук, а также душевые, комната приема пищи и отдыха.</w:t>
      </w:r>
      <w:proofErr w:type="gramEnd"/>
    </w:p>
    <w:p w:rsidR="00853C45" w:rsidRDefault="00853C45">
      <w:pPr>
        <w:pStyle w:val="ConsPlusNormal"/>
        <w:spacing w:before="200"/>
        <w:ind w:firstLine="540"/>
        <w:jc w:val="both"/>
      </w:pPr>
      <w:r>
        <w:t>4.6. Для сбора твердых коммунальных отходов на территории хозяйственной зоны предприятия общественного питания рекомендуется предусматривать контейнеры с крышками (или другие закрывающиеся емкости), установленные на площадках с твердым покрытием. Рекомендуется предусмотреть возможность раздельного накопления отходов, в первую очередь, пищевых отходов.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4.7. Уборку территории рекомендуется проводить ежедневно.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jc w:val="center"/>
        <w:outlineLvl w:val="1"/>
      </w:pPr>
      <w:r>
        <w:t xml:space="preserve">V. Рекомендации к </w:t>
      </w:r>
      <w:proofErr w:type="gramStart"/>
      <w:r>
        <w:t>используемым</w:t>
      </w:r>
      <w:proofErr w:type="gramEnd"/>
      <w:r>
        <w:t xml:space="preserve"> оборудованию, инвентарю,</w:t>
      </w:r>
    </w:p>
    <w:p w:rsidR="00853C45" w:rsidRDefault="00853C45">
      <w:pPr>
        <w:pStyle w:val="ConsPlusTitle"/>
        <w:jc w:val="center"/>
      </w:pPr>
      <w:r>
        <w:t>посуде и таре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ind w:firstLine="540"/>
        <w:jc w:val="both"/>
      </w:pPr>
      <w:r>
        <w:t>5.1. Производственные столы, кухонная посуда и инвентарь рекомендуется маркировать с указанием назначения и использовать в соответствии с маркировкой.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Производственные столы рекомендуется мыть в конце работы с применением моющих и дезинфицирующих средств, при необходимости, с их ополаскиванием горячей водой, а также вытирать насухо.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5.2. Колоду для разруба мяса рекомендуется устанавливать на крестовине или специальной подставке, ежедневно по окончании работы зачищать ножом и посыпать солью. Периодически, по мере износа, колода спиливается.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lastRenderedPageBreak/>
        <w:t>5.3. Посуду, инвентарь и столовые приборы рекомендуется мыть в посудомоечных машинах с соблюдением температурных режимов.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Для мытья посуды ручным способом рекомендуется предусмотреть </w:t>
      </w:r>
      <w:proofErr w:type="spellStart"/>
      <w:r>
        <w:t>трехсекционные</w:t>
      </w:r>
      <w:proofErr w:type="spellEnd"/>
      <w:r>
        <w:t xml:space="preserve"> мойки для столовой посуды, двухсекционные мойки - для стеклянной посуды и столовых приборов.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5.4. Мытье столовой посуды ручным способом в </w:t>
      </w:r>
      <w:proofErr w:type="spellStart"/>
      <w:r>
        <w:t>трехсекционной</w:t>
      </w:r>
      <w:proofErr w:type="spellEnd"/>
      <w:r>
        <w:t xml:space="preserve"> мойке рекомендуется производить в следующем порядке: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механическое удаление остатков пищи;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мытье в первой секции с добавлением моющих средств;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мытье во второй секции и добавлением моющих сре</w:t>
      </w:r>
      <w:proofErr w:type="gramStart"/>
      <w:r>
        <w:t>дств в к</w:t>
      </w:r>
      <w:proofErr w:type="gramEnd"/>
      <w:r>
        <w:t>оличестве, в два раза меньшем, чем в первой секции;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- ополаскивание посуды в металлической сетке с ручками в третьей секции </w:t>
      </w:r>
      <w:proofErr w:type="gramStart"/>
      <w:r>
        <w:t>горячей проточной водой с температурой не ниже 65 °C с помощью гибкого шланга с душевой насадкой</w:t>
      </w:r>
      <w:proofErr w:type="gramEnd"/>
      <w:r>
        <w:t>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просушивание посуды на решетчатых полках, стеллажах;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мытье в первой секции с добавлением моющих сре</w:t>
      </w:r>
      <w:proofErr w:type="gramStart"/>
      <w:r>
        <w:t>дств пр</w:t>
      </w:r>
      <w:proofErr w:type="gramEnd"/>
      <w:r>
        <w:t>и температуре 45 °C.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Кружки, стаканы, бокалы, в том числе используемые в пивных барах, рекомендуется промывать горячей водой при температуре не ниже 45 °C с применением моющих и дезинфицирующих средств, с последующим ополаскиванием и просушиванием, или мыть в посудомоечной машине.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5.5. Столовые приборы и кассеты для столовых приборов при обработке ручным способом рекомендуется подвергать мытью с применением моющих средств, последующему ополаскиванию в проточной воде и прокаливанию в духовых шкафах (пекарских, сухожаровых шкафах) в течение 10 мин.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5.6. Мытье кухонной посуды и инвентаря рекомендуется производить в двухсекционных ваннах в следующем порядке: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механическая очистка от остатков пищи;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мытье щетками в воде с температурой не ниже 45 °C с добавлением моющих средств;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ополаскивание проточной водой с температурой не ниже 65 °C;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просушивание на решетчатых полках, стеллажах;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прокаливание инвентаря в духовом шкафу.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5.7. В конце рабочего дня рекомендуется проводить дезинфекцию всей столовой и кухонной посуды и инвентаря дезинфицирующими средствами в соответствии с инструкциями по их применению. Для мытья и дезинфекции оборотной тары рекомендуется выделять специальное помещение.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5.8. Ванны для обработки столовой и кухонной посуды, в производственных цехах по окончании работы промываются горячей водой (не ниже 45 °C) и дезинфицируются с использованием дезинфицирующих средств, в соответствии с инструкциями по их применению.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5.9. Рекомендуется щетки, салфетки для мытья посуды после окончания работы замачивать в горячей воде при температуре не ниже 45 °C, с добавлением моющих средств, дезинфицировать (или кипятить), промывать проточной водой, просушивать и хранить в специально выделенном месте.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5.10. По окончании работы (смены) подносы рекомендуется мыть с использованием посудомоечной машины или ручным способом в следующей последовательности: мытье щетками в горячей воде, с использованием моющих и дезинфицирующих средств; ополаскивание теплой проточной водой; просушивание на решетчатых полках, стеллажах.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Чистые подносы для обслуживания посетителей рекомендуется хранить отдельно от </w:t>
      </w:r>
      <w:r>
        <w:lastRenderedPageBreak/>
        <w:t>использованных в специально отведенных местах в зале обслуживания или на прилавке выдачи заказа, раздачи, с исключением использования деформированных и (или) с видимыми загрязнениями подносов.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5.11. В предприятиях питания разрабатывается инструкция о правилах мытья посуды и инвентаря. Инструкция вывешивается в помещениях моечных в местах ручной мойки посуды и инвентаря.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5.12. Рекомендации по правилам обработки установок для дозированного розлива питьевой воды приведены в </w:t>
      </w:r>
      <w:hyperlink w:anchor="P301">
        <w:r>
          <w:rPr>
            <w:color w:val="0000FF"/>
          </w:rPr>
          <w:t>приложении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5.13. Для раздельного хранения сырых и готовых продуктов, их технологической обработки и раздачи рекомендуется использовать раздельные и специально промаркированные оборудование, разделочный инвентарь, кухонную посуду с рекомендуемым вариантом маркировки:</w:t>
      </w:r>
    </w:p>
    <w:p w:rsidR="00853C45" w:rsidRDefault="00853C45">
      <w:pPr>
        <w:pStyle w:val="ConsPlusNormal"/>
        <w:spacing w:before="200"/>
        <w:ind w:firstLine="540"/>
        <w:jc w:val="both"/>
      </w:pPr>
      <w:proofErr w:type="gramStart"/>
      <w:r>
        <w:t>- холодильное оборудование с маркировкой: "гастрономия", "молочные продукты", "мясо, птица", "рыба", "фрукты, овощи", "яйцо" и т.п.;</w:t>
      </w:r>
      <w:proofErr w:type="gramEnd"/>
    </w:p>
    <w:p w:rsidR="00853C45" w:rsidRDefault="00853C45">
      <w:pPr>
        <w:pStyle w:val="ConsPlusNormal"/>
        <w:spacing w:before="200"/>
        <w:ind w:firstLine="540"/>
        <w:jc w:val="both"/>
      </w:pPr>
      <w:r>
        <w:t>- производственные столы с маркировкой: "СМ" - сырое мясо, "СК" - сырые куры, "СР" - сырая рыба, "</w:t>
      </w:r>
      <w:proofErr w:type="gramStart"/>
      <w:r>
        <w:t>СО</w:t>
      </w:r>
      <w:proofErr w:type="gramEnd"/>
      <w:r>
        <w:t>" - сырые овощи, "ВМ" - вареное мясо, "ВР" - вареная рыба, "ВО" - вареные овощи, "Г" - гастрономия, "З" - зелень, "Х" - хлеб и т.п.;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разделочный инвентарь (разделочные доски и ножи) с маркировкой: "СМ", "СК", "СР", "СО", "ВМ", "ВР", "ВК" - вареные куры, "</w:t>
      </w:r>
      <w:proofErr w:type="gramStart"/>
      <w:r>
        <w:t>ВО</w:t>
      </w:r>
      <w:proofErr w:type="gramEnd"/>
      <w:r>
        <w:t>", "Г", "3", "Х", "сельдь";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- кухонная посуда с маркировкой: </w:t>
      </w:r>
      <w:proofErr w:type="gramStart"/>
      <w:r>
        <w:t>"I блюдо", "II блюдо", "III блюдо", "молоко", "СО" "СМ", "СК", "ВО", "СР", "крупы", "сахар", "масло", "сметана", "фрукты", "яйцо чистое", "гарниры", "Х", "3", "Г" и т.п.</w:t>
      </w:r>
      <w:proofErr w:type="gramEnd"/>
    </w:p>
    <w:p w:rsidR="00853C45" w:rsidRDefault="00853C45">
      <w:pPr>
        <w:pStyle w:val="ConsPlusNormal"/>
        <w:spacing w:before="200"/>
        <w:ind w:firstLine="540"/>
        <w:jc w:val="both"/>
      </w:pPr>
      <w:r>
        <w:t>5.14. Не рекомендуется использование кухонной и столовой посуды деформированной, с отбитыми краями, трещинами и сколами.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jc w:val="center"/>
        <w:outlineLvl w:val="1"/>
      </w:pPr>
      <w:r>
        <w:t>VI. Рекомендации к транспортировке, приему и хранению</w:t>
      </w:r>
    </w:p>
    <w:p w:rsidR="00853C45" w:rsidRDefault="00853C45">
      <w:pPr>
        <w:pStyle w:val="ConsPlusTitle"/>
        <w:jc w:val="center"/>
      </w:pPr>
      <w:r>
        <w:t>пищевых продуктов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ind w:firstLine="540"/>
        <w:jc w:val="both"/>
      </w:pPr>
      <w:r>
        <w:t xml:space="preserve">6.1.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</w:t>
      </w:r>
      <w:proofErr w:type="gramStart"/>
      <w:r>
        <w:t>нанесенная</w:t>
      </w:r>
      <w:proofErr w:type="gramEnd"/>
      <w:r>
        <w:t xml:space="preserve"> непосредственно на транспортную упаковку маркировку, рекомендуется сохранять до окончания реализации пищевой продукции.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6.2. Рекомендуется хранение продуктов на расстоянии не менее 0,5 м от включенных приборов отопления, водопроводных и канализационных труб.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6.3. </w:t>
      </w:r>
      <w:proofErr w:type="gramStart"/>
      <w:r>
        <w:t>Пищевые продукты, имеющие специфический запах (специи, сельдь и другие аналогичные), рекомендуется хранить отдельно от продуктов, воспринимающих посторонние запахи (масло сливочное, сыр, яйцо, чай, соль, сахар и другие аналогичные).</w:t>
      </w:r>
      <w:proofErr w:type="gramEnd"/>
    </w:p>
    <w:p w:rsidR="00853C45" w:rsidRDefault="00853C45">
      <w:pPr>
        <w:pStyle w:val="ConsPlusNormal"/>
        <w:spacing w:before="200"/>
        <w:ind w:firstLine="540"/>
        <w:jc w:val="both"/>
      </w:pPr>
      <w:r>
        <w:t>6.4. В холодильных камерах рекомендуется создавать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камерой.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Хранение мороженого мяса обеспечивается на стеллажах или подтоварниках.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Мясные полуфабрикаты, субпродукты, птица мороженая и охлажденная хранится в транспортной таре поставщика. При укладке данной пищевой продукции в штабеля создаются условия для циркуляции воздуха между тарой и обеспечиваются проходы для беспрепятственного к ней доступа.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6.5. В предприятиях питания рекомендуется обеспечивать условия хранения охлажденной и </w:t>
      </w:r>
      <w:proofErr w:type="gramStart"/>
      <w:r>
        <w:t>мороженной</w:t>
      </w:r>
      <w:proofErr w:type="gramEnd"/>
      <w:r>
        <w:t xml:space="preserve"> рыбы (филе рыбное) в транспортной упаковке в соответствии с условиями хранения, установленными изготовителем.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6.6. Сметана и творог хранятся в потребительской или транспортной упаковке. Не рекомендуется оставлять ложки, лопатки, черпаки и другой инвентарь в таре с творогом и сметаной.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lastRenderedPageBreak/>
        <w:t>6.7. Крупа и мука, макаронные изделия, сахар, соль, чай, кофе и другие сыпучие продукты рекомендуется размещать на подтоварниках или стеллажах на расстоянии не менее 14 см от пола и не менее 20 см от наружной стены, и хранить при условиях, установленных производителем, в сухих проветриваемых помещениях или помещениях, оборудованных приточно-вытяжной вентиляцией.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6.8. Для хранения хлеба помещения оборудуются стеллажами или предусматриваются шкафы. При хранении хлеба в шкафах рекомендуется обеспечить дверцы отверстиями для вентиляции. Не рекомендуется хранение хлеба и хлебобулочных изделий навалом.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В случаях обнаружения в процессе хранения признаков заболевания хлеба и хлебобулочных изделий картофельной болезнью рекомендуется изъять такие изделия из складских помещений, стеллажи (полки) промыть теплой водой с моющими средствами и обработать 3% раствором уксусной кислоты или иными, разрешенными для этих целей средствами.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Для предупреждения картофельной болезни стеллажи (полки) для хранения хлеба один раз в неделю обрабатываются 1% раствором уксусной кислоты или иными, разрешенными для этих целей средствами.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6.9. В предприятиях питания обеспечиваются необходимые условия хранения овощей и корнеплодов, установленные производителем пищевой продукции. Хранение в складских помещениях картофеля и корнеплодов обеспечивается в темноте (без доступа естественного и искусственного освещения в помещения для его хранения или </w:t>
      </w:r>
      <w:proofErr w:type="gramStart"/>
      <w:r>
        <w:t>помещенными</w:t>
      </w:r>
      <w:proofErr w:type="gramEnd"/>
      <w:r>
        <w:t xml:space="preserve"> в светонепроницаемую упаковку).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Овощи и корнеплоды в процессе хранения рекомендуется периодически проверять и подвергать переборке.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6.10. Яйцо и яичный порошок, меланж хранят в таре изготовителя в соответствии с установленными требованиями производителя.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6.11. </w:t>
      </w:r>
      <w:proofErr w:type="gramStart"/>
      <w:r>
        <w:t>При проведении входного контроля поступающего скоропортящегося сырья, бракеража готовой пищевой продукции на пищеблоках, осуществляющих питание в организованных детских коллективах, рекомендуется осуществлять регистрацию результатов контроля в журнале бракеража готовой продукции и журнале бракеража скоропортящейся пищевой продукции, с указанием причин запрета к реализации готовой пищевой продукции, фактов списания, возврата пищевой продукции, принятия на ответственное хранение.</w:t>
      </w:r>
      <w:proofErr w:type="gramEnd"/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jc w:val="center"/>
        <w:outlineLvl w:val="1"/>
      </w:pPr>
      <w:r>
        <w:t>VII. Рекомендации к технологическим процессам изготовления</w:t>
      </w:r>
    </w:p>
    <w:p w:rsidR="00853C45" w:rsidRDefault="00853C45">
      <w:pPr>
        <w:pStyle w:val="ConsPlusTitle"/>
        <w:jc w:val="center"/>
      </w:pPr>
      <w:r>
        <w:t>продукции общественного питания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ind w:firstLine="540"/>
        <w:jc w:val="both"/>
      </w:pPr>
      <w:r>
        <w:t xml:space="preserve">7.1. В предприятиях питания с ограниченным ассортиментом выпускаемой продукции общественного питания и не имеющих цехового деления рекомендуется </w:t>
      </w:r>
      <w:proofErr w:type="spellStart"/>
      <w:r>
        <w:t>доготовка</w:t>
      </w:r>
      <w:proofErr w:type="spellEnd"/>
      <w:r>
        <w:t xml:space="preserve"> кулинарных полуфабрикатов высокой степени готовности и изготовление готовых к употреблению кулинарных изделий и блюд в одном помещении на разных технологических участках (производственных столах), с обеспечением поточности технологических процессов.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7.2. Для сохранения пищевой ценности и снижения микробной обсемененности изготавливаемой продукции общественного питания при технологических процессах рекомендуется проводить следующие операции: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7.2.1. Не рекомендуется размораживание мяса в воде или около плиты. Допускается размораживание мяса в СВЧ-печах (установках) в режиме дефростации.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7.2.2. Мясо в тушах, половинах и четвертинах перед обвалкой тщательно зачищается (срезаются клейма, удаляются сгустки крови) и промывается проточной водой при помощи щетки.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По окончании работы все используемые для мытья мяса щетки промываются горячей водой с использованием моющих средств, замачиваются в дезинфекционном растворе (в соответствии с инструкцией по применению), ополаскиваются проточной водой и просушиваются.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7.2.3. Мясной фарш, изготовленный в предприятии питания, хранится не более 12 ч при температуре </w:t>
      </w:r>
      <w:proofErr w:type="gramStart"/>
      <w:r>
        <w:t>от</w:t>
      </w:r>
      <w:proofErr w:type="gramEnd"/>
      <w:r>
        <w:t xml:space="preserve"> минус 2 °C до плюс 4 °C.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7.2.4. Перед тепловой обработкой мозги, вымя, почки, рубцы рекомендуется вымачивать в </w:t>
      </w:r>
      <w:r>
        <w:lastRenderedPageBreak/>
        <w:t>холодной воде.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7.2.5. Тушки птицы размораживаются на воздухе и промываются проточной водой. Для обработки сырой птицы выделяются отдельный производственный стол и разделочный инвентарь с соответствующей маркировкой.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7.2.6. Салаты, винегреты и нарезанные компоненты из вареных овощей в </w:t>
      </w:r>
      <w:proofErr w:type="spellStart"/>
      <w:r>
        <w:t>незаправленном</w:t>
      </w:r>
      <w:proofErr w:type="spellEnd"/>
      <w:r>
        <w:t xml:space="preserve"> виде рекомендуется хранить при температуре не выше +6° не более 12 часов. Заправляются салаты и винегреты и нарезанные компоненты непосредственно перед отпуском потребителю.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7.2.7. При приготовлении студня отваренные мясопродукты и другие компоненты после их разделки заливаются процеженным бульоном и подвергаются повторному кипячению в течение 5 минут. Студень, разлитый в предварительно ошпаренные формы (противни) рекомендуется охлаждать до температуры 25 °C на производственных столах в холодном цехе, с последующим хранением в условиях холодильника при температуре от +2° до +6 °C.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7.2.8. Мясные рубленые изделия после обжарки рекомендуется подвергать термической обработке в жарочном шкафу в течение 5 - 7 минут. Температуру в толще продукта для натуральных рубленых изделий рекомендуется выдержать не ниже 85 °C, для изделий из фарша - не ниже 90 °C, при приготовлении кулинарных изделий в грилях - не ниже 85 °C.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7.2.9. Обработку яиц, предназначенных для приготовления блюд, рекомендуется проводить в отдельном помещении либо в специально отведенном месте мясного или мясорыбного цеха. Для этих целей используются промаркированные ванны и (или) емкости.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Обработку яиц рекомендуется проводить в следующем порядке: </w:t>
      </w:r>
      <w:proofErr w:type="gramStart"/>
      <w:r>
        <w:t>I - мытье в воде с температурой 40 - 45 °C и добавлением кальцинированной соды (1 - 2% раствор); II - замачивание в воде с температурой 40 - 45 °C и добавлением хлорамина (0,5% раствор); III - ополаскивание проточной водой с температурой 40 - 45 °C до удаления остатков дезинфицирующего средства, с последующим выкладыванием в чистую промаркированную посуду.</w:t>
      </w:r>
      <w:proofErr w:type="gramEnd"/>
      <w:r>
        <w:t xml:space="preserve"> Обработанные яйца хранению не подлежат.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Допускается использование других моющих и дезинфицирующих средств, разрешенных для этих целей, в соответствии с инструкцией по применению.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Инструкцию по режиму обработки яиц рекомендуется размещать на рабочем месте.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7.2.10. Очищенные картофель, корнеплоды и другие овощи хранятся в холодной воде не более 2 часов. Сырые овощи и зелень, предназначенные для приготовления холодных закусок без последующей термической обработки, выдерживаются в 3% растворе уксусной кислоты или 10% растворе поваренной соли в течение 10 минут с последующим ополаскиванием проточной водой.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7.2.11. Охлаждение киселей, компотов производят в емкостях, в которых они были приготовлены, в закрытом виде.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7.2.12. Мука для приготовления хлебобулочных и мучных кондитерских изделий предварительно просеивается с использованием специального оборудования или вручную. Оборудование для просеивания муки обеспечивается постоянными магнитами для улавливания </w:t>
      </w:r>
      <w:proofErr w:type="spellStart"/>
      <w:r>
        <w:t>металлопримесей</w:t>
      </w:r>
      <w:proofErr w:type="spellEnd"/>
      <w:r>
        <w:t xml:space="preserve">. Сила магнитов проверяется в соответствии с технической документацией на оборудование. </w:t>
      </w:r>
      <w:proofErr w:type="spellStart"/>
      <w:r>
        <w:t>Металлопримеси</w:t>
      </w:r>
      <w:proofErr w:type="spellEnd"/>
      <w:r>
        <w:t xml:space="preserve"> хранятся в недоступном месте для предотвращения попадания их в продукцию.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7.2.13. В образовательных организациях (школы, сады) с 1 марта приготовление салатов и холодных закусок из сырых овощей допускается только из овощей свежего урожая; овощи прошлогоднего урожая могут использоваться после прохождения тепловой обработки (варка, запекание и другие).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7.3. При жарке изделий во фритюре рекомендуется использовать специализированное оборудование, не требующее дополнительного добавления </w:t>
      </w:r>
      <w:proofErr w:type="spellStart"/>
      <w:r>
        <w:t>фритюрных</w:t>
      </w:r>
      <w:proofErr w:type="spellEnd"/>
      <w:r>
        <w:t xml:space="preserve"> жиров. Ежедневно до начала и по окончании жарки рекомендуется проверять качество фритюра по органолептическим показателям (вкусу, запаху, цвету). Рекомендуемыми признаками для замены </w:t>
      </w:r>
      <w:proofErr w:type="spellStart"/>
      <w:r>
        <w:t>фритюрного</w:t>
      </w:r>
      <w:proofErr w:type="spellEnd"/>
      <w:r>
        <w:t xml:space="preserve"> жира являются наличие резкого, неприятного запаха, горького, вызывающего неприятное ощущение, першения, привкуса и значительного потемнения дальнейшее использование фритюра.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Рекомендуемая форма журнала учета использования </w:t>
      </w:r>
      <w:proofErr w:type="spellStart"/>
      <w:r>
        <w:t>фритюрных</w:t>
      </w:r>
      <w:proofErr w:type="spellEnd"/>
      <w:r>
        <w:t xml:space="preserve"> жиров приведена в </w:t>
      </w:r>
      <w:hyperlink w:anchor="P359">
        <w:r>
          <w:rPr>
            <w:color w:val="0000FF"/>
          </w:rPr>
          <w:t>приложении 3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7.4. Рекомендации по отбору суточных проб приведены в </w:t>
      </w:r>
      <w:hyperlink w:anchor="P400">
        <w:r>
          <w:rPr>
            <w:color w:val="0000FF"/>
          </w:rPr>
          <w:t>приложении 4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7.5. Для профилактики попадания посторонних предметов в готовую продукцию работникам рекомендуется снимать ювелирные украшения, часы и другие бьющиеся предметы, коротко стричь ногти и не покрывать их лаком, не застегивать рабочую спецодежду булавками.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jc w:val="center"/>
        <w:outlineLvl w:val="1"/>
      </w:pPr>
      <w:r>
        <w:t>VIII. Рекомендации по реализации готовых блюд, кулинарных</w:t>
      </w:r>
    </w:p>
    <w:p w:rsidR="00853C45" w:rsidRDefault="00853C45">
      <w:pPr>
        <w:pStyle w:val="ConsPlusTitle"/>
        <w:jc w:val="center"/>
      </w:pPr>
      <w:r>
        <w:t>и кондитерских изделий, полуфабрикатов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ind w:firstLine="540"/>
        <w:jc w:val="both"/>
      </w:pPr>
      <w:r>
        <w:t>8.1. Блюда, прошедшие тепловую обработку и предназначенные для временного хранения до их реализации рекомендуется подвергнуть быстрому охлаждению до температуры +5 °C в течение 1 часа в специальном холодильнике быстрого охлаждения.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8.2. </w:t>
      </w:r>
      <w:proofErr w:type="spellStart"/>
      <w:r>
        <w:t>Порционирование</w:t>
      </w:r>
      <w:proofErr w:type="spellEnd"/>
      <w:r>
        <w:t xml:space="preserve"> охлажденных и готовых к употреблению блюд, в том числе холодных закусок и салатов, и кулинарных изделий производится в помещении с температурой воздуха не выше +15 °C или на столах с охлаждаемой рабочей поверхностью. При отсутствии помещения с температурой воздуха не выше +15 °C или столов с охлаждаемой рабочей поверхностью процесс </w:t>
      </w:r>
      <w:proofErr w:type="spellStart"/>
      <w:r>
        <w:t>порционирования</w:t>
      </w:r>
      <w:proofErr w:type="spellEnd"/>
      <w:r>
        <w:t xml:space="preserve"> должен осуществляться не более 30 минут.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8.3. При организации питания в организованных детских коллективах для предотвращения размножения патогенных микроорганизмов готовые блюда рекомендуется реализовать не позднее 2 часов с момента изготовления.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8.4. При организации питания в организованных детских коллективах организацию контроля качества готовых блюд рекомендуется осуществлять в составе </w:t>
      </w:r>
      <w:proofErr w:type="spellStart"/>
      <w:r>
        <w:t>бракеражной</w:t>
      </w:r>
      <w:proofErr w:type="spellEnd"/>
      <w:r>
        <w:t xml:space="preserve"> комиссии с занесением результатов контроля в журнал качества готовых блюд.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jc w:val="center"/>
        <w:outlineLvl w:val="1"/>
      </w:pPr>
      <w:r>
        <w:t>IX. Рекомендации при изготовлении кондитерских изделий</w:t>
      </w:r>
    </w:p>
    <w:p w:rsidR="00853C45" w:rsidRDefault="00853C45">
      <w:pPr>
        <w:pStyle w:val="ConsPlusTitle"/>
        <w:jc w:val="center"/>
      </w:pPr>
      <w:r>
        <w:t>с кремом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ind w:firstLine="540"/>
        <w:jc w:val="both"/>
      </w:pPr>
      <w:r>
        <w:t>9.1. При входе в производственные помещения рекомендуется использовать коврики, смоченные дезинфекционными растворами, санитарно-гигиенические проходные, работающие по типу санитарного пропускника и др.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9.2. Внутрицеховая тара и инвентарь после освобождения от остатков пищевых продуктов моются в посудомоечной машине или в 3-секционной ванне с соблюдением следующего рекомендуемого порядка: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в 1-й секции - замачивание и мытье в воде температурой 45 - 50 °C, с использованием моющих средств, в соответствии с прилагаемыми к ним инструкциями;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во 2-й секции - замачивание в воде температурой не ниже 40 °C, с использованием дезинфицирующих средств (в концентрации, соответствующей инструкции по применению) в течение 10 мин.;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в 3-й секции - ополаскивание горячей проточной водой с температурой не ниже 65 °C.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9.3. Кондитерские мешки рекомендуется обрабатывать с соблюдением следующего рекомендуемого порядка: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- замачивание в </w:t>
      </w:r>
      <w:proofErr w:type="gramStart"/>
      <w:r>
        <w:t>горячей воде при температуре не ниже 65 °C в течение одного часа до полного отмывания крема;</w:t>
      </w:r>
    </w:p>
    <w:p w:rsidR="00853C45" w:rsidRDefault="00853C45">
      <w:pPr>
        <w:pStyle w:val="ConsPlusNormal"/>
        <w:spacing w:before="200"/>
        <w:ind w:firstLine="540"/>
        <w:jc w:val="both"/>
      </w:pPr>
      <w:proofErr w:type="gramEnd"/>
      <w:r>
        <w:t>- стирка в стиральной машине или вручную, с использованием моющего средства и температурой воды 40 - 45 °C;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- ополаскивание </w:t>
      </w:r>
      <w:proofErr w:type="gramStart"/>
      <w:r>
        <w:t>горячей водой при температуре не ниже 65 °C</w:t>
      </w:r>
      <w:proofErr w:type="gramEnd"/>
      <w:r>
        <w:t>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сушка в специальных сушильных шкафах;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- стерилизация в автоклавах или сухожаровых шкафах при температуре 120 °C в течение 20 - 30 минут (предварительно помещенные в биксы или кастрюли с крышками или завернутые в пергамент, </w:t>
      </w:r>
      <w:proofErr w:type="spellStart"/>
      <w:r>
        <w:t>подпергамент</w:t>
      </w:r>
      <w:proofErr w:type="spellEnd"/>
      <w:r>
        <w:t>).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lastRenderedPageBreak/>
        <w:t>Хранятся стерильные кондитерские мешки в тех же емкостях или упаковке, в которых производилась их стерилизация.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При отсутствии автоклава или сухожарового шкафа кондитерские мешки кипятятся в течение 30 минут с момента закипания, после чего сушатся в специальном шкафу и хранятся в чистых емкостях с закрытыми крышками, с соответствующей маркировкой.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Рекомендуется использование одноразовых кондитерских мешков, изготовленных из материалов, разрешенных для контакта с пищевыми продуктами.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9.4. Наконечники и венчики для сбивания крема, после удаления остатков крема, обрабатываются с соблюдением следующего рекомендуемого порядка: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мытье, с использованием моющего средства при температуре воды 45 - 50 °C;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- ополаскивание проточной </w:t>
      </w:r>
      <w:proofErr w:type="gramStart"/>
      <w:r>
        <w:t>горячей водой с температурой не ниже 65 °C</w:t>
      </w:r>
      <w:proofErr w:type="gramEnd"/>
      <w:r>
        <w:t>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стерилизация или кипячение в течение 30 минут.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9.5. Для обработки яиц предусматриваются помещения для хранения и распаковки яиц, проверки качества яиц на овоскопе, мойки и дезинфекции яиц, получения яичной массы.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Перед получением яичной массы яйцо обрабатывается в 3-секционной ванне с соблюдением следующего рекомендуемого порядка: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в первой секции мытье в воде с температурой 40 - 45 °C и добавлением моющих средств;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во второй секции замачивание в течение 5 минут в воде с температурой 40 - 45 °C и добавлением дезинфицирующих средств;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- в третьей секции ополаскивание проточной водой с температурой 40 - 45 °C до удаления остатков дезинфицирующего средства и последующим выкладыванием в чистую промаркированную посуду.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Замена растворов в моечных ваннах производится не реже двух раз в смену.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Для обработки яиц используются кальцинированная сода, хлорамин или моющие и дезинфицирующие средства, предназначенные для этих целей в соответствии с инструкциями по их применению.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9.6. Рекомендуемый состав производственных и вспомогательных помещений кондитерского цеха приведен в </w:t>
      </w:r>
      <w:hyperlink w:anchor="P422">
        <w:r>
          <w:rPr>
            <w:color w:val="0000FF"/>
          </w:rPr>
          <w:t>приложении 5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jc w:val="center"/>
        <w:outlineLvl w:val="1"/>
      </w:pPr>
      <w:r>
        <w:t>X. Санитарно-эпидемиологические рекомендации</w:t>
      </w:r>
    </w:p>
    <w:p w:rsidR="00853C45" w:rsidRDefault="00853C45">
      <w:pPr>
        <w:pStyle w:val="ConsPlusTitle"/>
        <w:jc w:val="center"/>
      </w:pPr>
      <w:r>
        <w:t>к организации питания работников сельского хозяйства</w:t>
      </w:r>
    </w:p>
    <w:p w:rsidR="00853C45" w:rsidRDefault="00853C45">
      <w:pPr>
        <w:pStyle w:val="ConsPlusTitle"/>
        <w:jc w:val="center"/>
      </w:pPr>
      <w:r>
        <w:t>в период проведения сезонных полевых работ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ind w:firstLine="540"/>
        <w:jc w:val="both"/>
      </w:pPr>
      <w:r>
        <w:t xml:space="preserve">10.1. Раздачу готовых блюд, доставленных в </w:t>
      </w:r>
      <w:proofErr w:type="spellStart"/>
      <w:r>
        <w:t>термоконтейнерах</w:t>
      </w:r>
      <w:proofErr w:type="spellEnd"/>
      <w:r>
        <w:t>, или приготовленных с использованием полевой кухни, рекомендуется осуществлять в строениях (помещениях) или под навесом или в каркасной палатке для защиты от атмосферных осадков и пыли, а также использовать для этих целей передвижные средства: вагоны-кухни, автоприцепы, фургоны и другие аналогичные средства (далее - пункты питания).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10.2. Пункты питания рекомендуется размещать на сухом, не заболоченном участке, рельеф которого обеспечивает сток атмосферных вод, в удалении от источников загрязнения: складов хранения горюче-смазочных материалов - не менее чем на 50 м; мусоросборников, выгребных ям, туалетов - не менее чем на 25 м; проезжих дорог - не менее чем на 200 м.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10.3. Пункты организации общественного питания населения обеспечиваются водой из централизованных систем водоснабжения.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При отсутствии централизованных систем водоснабжения и водоотведения работа пункта питания осуществляется при условии организации нецентрализованного водоснабжения и водоотведения, в том числе систем автономного водоснабжения и водоотведения, в соответствии с требованиями законодательства Российской Федерации.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jc w:val="center"/>
        <w:outlineLvl w:val="1"/>
      </w:pPr>
      <w:r>
        <w:t>XI. Особенности организации питания детей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ind w:firstLine="540"/>
        <w:jc w:val="both"/>
      </w:pPr>
      <w:r>
        <w:t xml:space="preserve">11.1. При организации питания рекомендуется учитывать положения методических рекомендаций </w:t>
      </w:r>
      <w:hyperlink r:id="rId6">
        <w:r>
          <w:rPr>
            <w:color w:val="0000FF"/>
          </w:rPr>
          <w:t>МР 2.4.0179-20</w:t>
        </w:r>
      </w:hyperlink>
      <w:r>
        <w:t xml:space="preserve"> "Рекомендации по организации питания обучающихся общеобразовательных организаций" и </w:t>
      </w:r>
      <w:hyperlink r:id="rId7">
        <w:r>
          <w:rPr>
            <w:color w:val="0000FF"/>
          </w:rPr>
          <w:t>МР 2.4.0180-20</w:t>
        </w:r>
      </w:hyperlink>
      <w:r>
        <w:t xml:space="preserve"> "Родительский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организациях".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11.2. Меню, используемое для организации питания в организованных детских коллективах, рекомендуется согласовать с органами, уполномоченными на осуществление федерального государственного санитарно-эпидемиологического надзора.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Меню содержит информацию о количественном составе блюд, энергетической и пищевой ценности, включая содержание витаминов и минеральных веществ в каждом блюде; ссылки на рецептуры используемых блюд и кулинарных изделий в соответствии со сборниками рецептур. Наименования блюд и кулинарных изделий, указываются в меню в соответствии с их наименованиями, указанными в использованных сборниках рецептур.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11.3. Производство готовых блюд для организованных детских коллективов осуществляется в соответствии с технологическими картами, в которых отражается рецептура, технология приготавливаемых блюд и кулинарных изделий, а также витаминно-микроэлементный состав блюд и температура реализации горячих блюд (</w:t>
      </w:r>
      <w:hyperlink w:anchor="P599">
        <w:r>
          <w:rPr>
            <w:color w:val="0000FF"/>
          </w:rPr>
          <w:t>приложение 7</w:t>
        </w:r>
      </w:hyperlink>
      <w:r>
        <w:t xml:space="preserve"> к МР).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11.4. Быстрозамороженные блюда допускается использовать только при гарантированном обеспечении непрерывности </w:t>
      </w:r>
      <w:proofErr w:type="spellStart"/>
      <w:r>
        <w:t>холодовой</w:t>
      </w:r>
      <w:proofErr w:type="spellEnd"/>
      <w:r>
        <w:t xml:space="preserve"> цепи (соблюдение температурного режима хранения пищевых продуктов, установленного производителем, от момента замораживания блюд до их разогрева). Предусматривается документированный контроль соблюдения температурного режима на всех этапах его оборота, в том числе включая контроль температурного режима в массе готового блюда.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11.5. Не допускается обжаривание во фритюре отдельных ингредиентов для приготовления блюд и кулинарных полуфабрикатов. Для обжаривания полуфабрикатов следует использовать противни со специальным покрытием, отвечающим требованиям безопасности для материалов, контактирующих с пищевыми продуктами, и не требующим смазывания жиром (маслом).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11.6. Готовые первые и вторые блюда могут находиться на мармите или горячей плите не более 2 часов с момента изготовления, либо в изотермической таре (термосах) - в течение времени, обеспечивающем поддержание температуры не ниже температуры раздачи, но не более 2 часов. Подогрев остывших ниже температуры раздачи готовых горячих блюд не допускается.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Горячие блюда (супы, соусы, напитки) при раздаче должны иметь температуру не ниже 75 °C, вторые блюда и гарниры - не ниже 65 °C, холодные напитки - не выше 20 °C. Холодные закуски должны выставляться в </w:t>
      </w:r>
      <w:proofErr w:type="spellStart"/>
      <w:r>
        <w:t>порционированном</w:t>
      </w:r>
      <w:proofErr w:type="spellEnd"/>
      <w:r>
        <w:t xml:space="preserve"> виде в охлаждаемый прилавок-витрину и реализовываться в течение одного часа.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Готовые к употреблению блюда из сырых овощей могут храниться в холодильнике при температуре 4 </w:t>
      </w:r>
      <w:r>
        <w:rPr>
          <w:noProof/>
          <w:position w:val="-2"/>
        </w:rPr>
        <w:drawing>
          <wp:inline distT="0" distB="0" distL="0" distR="0">
            <wp:extent cx="142875" cy="152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 °C не более 30 минут.</w:t>
      </w:r>
    </w:p>
    <w:p w:rsidR="00853C45" w:rsidRDefault="00853C45">
      <w:pPr>
        <w:pStyle w:val="ConsPlusNormal"/>
        <w:spacing w:before="200"/>
        <w:ind w:firstLine="540"/>
        <w:jc w:val="both"/>
      </w:pPr>
      <w:proofErr w:type="gramStart"/>
      <w:r>
        <w:t>Свежую зелень закладывают</w:t>
      </w:r>
      <w:proofErr w:type="gramEnd"/>
      <w:r>
        <w:t xml:space="preserve"> в блюда во время раздачи.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11.7. Изготовление салатов и их заправка осуществляется непосредственно перед раздачей. </w:t>
      </w:r>
      <w:proofErr w:type="spellStart"/>
      <w:r>
        <w:t>Незаправленные</w:t>
      </w:r>
      <w:proofErr w:type="spellEnd"/>
      <w:r>
        <w:t xml:space="preserve"> салаты допускается хранить не более 3 часов при температуре плюс 4 </w:t>
      </w:r>
      <w:r>
        <w:rPr>
          <w:noProof/>
          <w:position w:val="-2"/>
        </w:rPr>
        <w:drawing>
          <wp:inline distT="0" distB="0" distL="0" distR="0">
            <wp:extent cx="142875" cy="1524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 °C. Хранение заправленных салатов не допускается.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Использование сметаны и майонеза для заправки салатов не допускается. Уксус в рецептурах блюд подлежит замене на лимонную кислоту.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11.8. Для обеспечения физиологической потребности в витаминах допускается проведение дополнительного обогащения рационов питания микронутриентами, </w:t>
      </w:r>
      <w:proofErr w:type="gramStart"/>
      <w:r>
        <w:t>включающими</w:t>
      </w:r>
      <w:proofErr w:type="gramEnd"/>
      <w:r>
        <w:t xml:space="preserve"> в себя витамины и минеральные соли.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</w:t>
      </w:r>
      <w:proofErr w:type="spellStart"/>
      <w:r>
        <w:t>инстантные</w:t>
      </w:r>
      <w:proofErr w:type="spellEnd"/>
      <w:r>
        <w:t xml:space="preserve"> витаминизированные напитки промышленного выпуска и витаминизация третьих блюд </w:t>
      </w:r>
      <w:r>
        <w:lastRenderedPageBreak/>
        <w:t>специальными витаминно-минеральными премиксами.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В эндемичных по недостатку отдельных микроэлементов регионах рекомендуется использовать в питании обогащенные пищевые продукты и продовольственное сырье промышленного выпуска.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Витаминизация блюд проводится под контролем медицинского работника (при его отсутствии иным ответственным лицом).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Подогрев витаминизированной пищи не допускается.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Витаминизация третьих блюд осуществляется в соответствии с указаниями по применению премиксов.</w:t>
      </w:r>
    </w:p>
    <w:p w:rsidR="00853C45" w:rsidRDefault="00853C45">
      <w:pPr>
        <w:pStyle w:val="ConsPlusNormal"/>
        <w:spacing w:before="200"/>
        <w:ind w:firstLine="540"/>
        <w:jc w:val="both"/>
      </w:pPr>
      <w:proofErr w:type="spellStart"/>
      <w:r>
        <w:t>Инстантные</w:t>
      </w:r>
      <w:proofErr w:type="spellEnd"/>
      <w: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О проводимых в учреждении мероприятиях по профилактике витаминной и микроэлементной недостаточности рекомендуется информировать родителей и законных представителей (опекунов) обучающихся.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11.9. Особенности организации кострового питания и питания с использованием полевой кухни в детских лагерях палаточного типа, при проведении детских туристических походов и иных массовых мероприятий в природных условиях.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11.9.1. Рекомендуется наличие отдельных столов для сбора грязной посуды. </w:t>
      </w:r>
      <w:proofErr w:type="gramStart"/>
      <w:r>
        <w:t>После приема пищи производится обработка и мытье столовой посуды: механическое удаление остатков пищи; мытье в 1-й емкости в воде с температурой не ниже +45 °C с добавлением моющих средств в соответствии с инструкцией, мытье во 2-й емкости в воде с температурой не ниже +45 °C и добавлением моющих средств в количестве в 2 раза меньшем, чем в 1-й емкости;</w:t>
      </w:r>
      <w:proofErr w:type="gramEnd"/>
      <w:r>
        <w:t xml:space="preserve"> ополаскивание посуды в 3-й емкости </w:t>
      </w:r>
      <w:proofErr w:type="gramStart"/>
      <w:r>
        <w:t>горячей водой температурой не ниже +65 °C</w:t>
      </w:r>
      <w:proofErr w:type="gramEnd"/>
      <w:r>
        <w:t>. Чайная посуда, столовые приборы промываются горячей водой (+45 °C) с применением моющих средств в 1-й емкости, ополаскиваются горячей водой (+65 °C) во 2-й емкости. Смена воды в каждой емкости проводится после мытья и ополаскивания не более 20 единиц посуды.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11.9.2. После мытья столовая и чайная посуда, столовые приборы просушиваются и хранятся сухими в перфорированных емкостях в вертикальном положении (столовые приборы - ручками вверх). Наличие воды и влаги в емкостях для хранения столовых приборов не допускается. Чистая посуда и столовые приборы хранятся на специальных полках (стеллажах), закрытых чистой тканью или марлей. Разделочные доски и ножи после их мытья ошпариваются кипятком, просушиваются и хранятся на ребре на стеллажах или на рабочих столах.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right"/>
        <w:outlineLvl w:val="0"/>
      </w:pPr>
      <w:r>
        <w:t>Приложение 1</w:t>
      </w:r>
    </w:p>
    <w:p w:rsidR="00853C45" w:rsidRDefault="00853C45">
      <w:pPr>
        <w:pStyle w:val="ConsPlusNormal"/>
        <w:jc w:val="right"/>
      </w:pPr>
      <w:r>
        <w:t>к МР 2.3.6.0233-21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jc w:val="center"/>
      </w:pPr>
      <w:bookmarkStart w:id="1" w:name="P242"/>
      <w:bookmarkEnd w:id="1"/>
      <w:r>
        <w:t>РЕКОМЕНДУЕМЫЙ ПЕРЕЧЕНЬ</w:t>
      </w:r>
    </w:p>
    <w:p w:rsidR="00853C45" w:rsidRDefault="00853C45">
      <w:pPr>
        <w:pStyle w:val="ConsPlusTitle"/>
        <w:jc w:val="center"/>
      </w:pPr>
      <w:r>
        <w:t>ОБОРУДОВАНИЯ И ПРОИЗВОДСТВЕННЫХ ПОМЕЩЕНИЙ ПРЕДПРИЯТИЙ</w:t>
      </w:r>
    </w:p>
    <w:p w:rsidR="00853C45" w:rsidRDefault="00853C45">
      <w:pPr>
        <w:pStyle w:val="ConsPlusTitle"/>
        <w:jc w:val="center"/>
      </w:pPr>
      <w:proofErr w:type="gramStart"/>
      <w:r>
        <w:t xml:space="preserve">ОБЩЕСТВЕННОГО ПИТАНИЯ (ВКЛЮЧАЯ БАЗОВЫЕ) </w:t>
      </w:r>
      <w:hyperlink w:anchor="P292">
        <w:r>
          <w:rPr>
            <w:color w:val="0000FF"/>
          </w:rPr>
          <w:t>&lt;*&gt;</w:t>
        </w:r>
      </w:hyperlink>
      <w:proofErr w:type="gramEnd"/>
    </w:p>
    <w:p w:rsidR="00853C45" w:rsidRDefault="00853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19"/>
      </w:tblGrid>
      <w:tr w:rsidR="00853C45">
        <w:tc>
          <w:tcPr>
            <w:tcW w:w="2551" w:type="dxa"/>
          </w:tcPr>
          <w:p w:rsidR="00853C45" w:rsidRDefault="00853C45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center"/>
            </w:pPr>
            <w:r>
              <w:t>Перечень оборудования</w:t>
            </w:r>
          </w:p>
        </w:tc>
      </w:tr>
      <w:tr w:rsidR="00853C45">
        <w:tc>
          <w:tcPr>
            <w:tcW w:w="2551" w:type="dxa"/>
            <w:vAlign w:val="center"/>
          </w:tcPr>
          <w:p w:rsidR="00853C45" w:rsidRDefault="00853C45">
            <w:pPr>
              <w:pStyle w:val="ConsPlusNormal"/>
              <w:jc w:val="both"/>
            </w:pPr>
            <w:r>
              <w:t>Склад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853C45">
        <w:tc>
          <w:tcPr>
            <w:tcW w:w="2551" w:type="dxa"/>
            <w:vAlign w:val="bottom"/>
          </w:tcPr>
          <w:p w:rsidR="00853C45" w:rsidRDefault="00853C45">
            <w:pPr>
              <w:pStyle w:val="ConsPlusNormal"/>
              <w:jc w:val="both"/>
            </w:pPr>
            <w:r>
              <w:t>Овощной цех (первичной обработки овощей - зона)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r>
              <w:t xml:space="preserve">Производственные столы (стол),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машина, моечная ванна, раковина для мытья рук</w:t>
            </w:r>
          </w:p>
        </w:tc>
      </w:tr>
      <w:tr w:rsidR="00853C45">
        <w:tc>
          <w:tcPr>
            <w:tcW w:w="2551" w:type="dxa"/>
            <w:vAlign w:val="bottom"/>
          </w:tcPr>
          <w:p w:rsidR="00853C45" w:rsidRDefault="00853C45">
            <w:pPr>
              <w:pStyle w:val="ConsPlusNormal"/>
              <w:jc w:val="both"/>
            </w:pPr>
            <w:r>
              <w:lastRenderedPageBreak/>
              <w:t>Овощной цех (вторичной обработки овощей - зона)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r>
              <w:t>Производственные столы (не менее двух), моечные ванны (не менее двух), овощерезательная машина, холодильник, контрольные весы, раковина для мытья рук</w:t>
            </w:r>
          </w:p>
        </w:tc>
      </w:tr>
      <w:tr w:rsidR="00853C45">
        <w:tc>
          <w:tcPr>
            <w:tcW w:w="2551" w:type="dxa"/>
            <w:vAlign w:val="center"/>
          </w:tcPr>
          <w:p w:rsidR="00853C45" w:rsidRDefault="00853C45">
            <w:pPr>
              <w:pStyle w:val="ConsPlusNormal"/>
              <w:jc w:val="both"/>
            </w:pPr>
            <w:r>
              <w:t>Холодный цех (зона)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пищевой продукции), универсальный механический привод или (и) овощерезательная машина, моечная ванна для повторной обработки овощей, не подлежащих термической обработке, зелени и фруктов, раковина для мытья рук, часы настенные</w:t>
            </w:r>
          </w:p>
        </w:tc>
      </w:tr>
      <w:tr w:rsidR="00853C45">
        <w:tc>
          <w:tcPr>
            <w:tcW w:w="2551" w:type="dxa"/>
            <w:vAlign w:val="center"/>
          </w:tcPr>
          <w:p w:rsidR="00853C45" w:rsidRDefault="00853C45">
            <w:pPr>
              <w:pStyle w:val="ConsPlusNormal"/>
              <w:jc w:val="both"/>
            </w:pPr>
            <w:r>
              <w:t>Мясорыбный цех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proofErr w:type="gramStart"/>
            <w:r>
              <w:t xml:space="preserve">Производственные столы (для разделки мяса и рыбы, отдельно для птицы) - не менее двух,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пищевой продукции), </w:t>
            </w:r>
            <w:proofErr w:type="spellStart"/>
            <w:r>
              <w:t>электромясорубка</w:t>
            </w:r>
            <w:proofErr w:type="spellEnd"/>
            <w:r>
              <w:t>, колода для разруба мяса (при необходимости) - при работе с тушами и (или) полутушами, моечные ванны (для мяса и рыбы, отдельно для птицы) - не менее двух), раковина для мытья</w:t>
            </w:r>
            <w:proofErr w:type="gramEnd"/>
            <w:r>
              <w:t xml:space="preserve"> рук, часы настенные</w:t>
            </w:r>
          </w:p>
        </w:tc>
      </w:tr>
      <w:tr w:rsidR="00853C45">
        <w:tc>
          <w:tcPr>
            <w:tcW w:w="2551" w:type="dxa"/>
            <w:vAlign w:val="center"/>
          </w:tcPr>
          <w:p w:rsidR="00853C45" w:rsidRDefault="00853C45">
            <w:pPr>
              <w:pStyle w:val="ConsPlusNormal"/>
              <w:jc w:val="both"/>
            </w:pPr>
            <w:r>
              <w:t>Помещение или зона для обработки яиц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r>
              <w:t>Производственный стол, три емкости для замачивания и ополаскивания яйца, перфорированная емкость для погружения яйца, бактерицидная установка для обеззараживания воздуха, моечная раковина или ванна, емкость для обработанного яйца, раковина для мытья рук, часы настенные</w:t>
            </w:r>
          </w:p>
        </w:tc>
      </w:tr>
      <w:tr w:rsidR="00853C45">
        <w:tc>
          <w:tcPr>
            <w:tcW w:w="2551" w:type="dxa"/>
            <w:vAlign w:val="center"/>
          </w:tcPr>
          <w:p w:rsidR="00853C45" w:rsidRDefault="00853C45">
            <w:pPr>
              <w:pStyle w:val="ConsPlusNormal"/>
              <w:jc w:val="both"/>
            </w:pPr>
            <w:r>
              <w:t>Мучной цех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r>
              <w:t>Производственные столы (не менее двух), стол для разделки теста (со специальной деревянной поверхностью), тестомесильная машина, подвод воды к чаше тестомесильной машины, контрольные весы, пекарский шкаф, стеллажи, моечная ванна, раковина для мытья рук.</w:t>
            </w:r>
          </w:p>
        </w:tc>
      </w:tr>
      <w:tr w:rsidR="00853C45">
        <w:tc>
          <w:tcPr>
            <w:tcW w:w="2551" w:type="dxa"/>
            <w:vAlign w:val="center"/>
          </w:tcPr>
          <w:p w:rsidR="00853C45" w:rsidRDefault="00853C45">
            <w:pPr>
              <w:pStyle w:val="ConsPlusNormal"/>
              <w:jc w:val="both"/>
            </w:pPr>
            <w:r>
              <w:t xml:space="preserve">Цех по производству </w:t>
            </w:r>
            <w:proofErr w:type="gramStart"/>
            <w:r>
              <w:t>мягкого</w:t>
            </w:r>
            <w:proofErr w:type="gramEnd"/>
            <w:r>
              <w:t xml:space="preserve"> мороженного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r>
              <w:t xml:space="preserve">Производственные столы, </w:t>
            </w:r>
            <w:proofErr w:type="spellStart"/>
            <w:r>
              <w:t>фризеры</w:t>
            </w:r>
            <w:proofErr w:type="spellEnd"/>
            <w:r>
              <w:t xml:space="preserve">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набор </w:t>
            </w:r>
            <w:proofErr w:type="spellStart"/>
            <w:r>
              <w:t>гастроемкостей</w:t>
            </w:r>
            <w:proofErr w:type="spellEnd"/>
            <w:r>
              <w:t>, мерная посуда, контрольные весы, моечная ванна, раковина для мытья рук.</w:t>
            </w:r>
          </w:p>
        </w:tc>
      </w:tr>
      <w:tr w:rsidR="00853C45">
        <w:tc>
          <w:tcPr>
            <w:tcW w:w="2551" w:type="dxa"/>
            <w:vAlign w:val="center"/>
          </w:tcPr>
          <w:p w:rsidR="00853C45" w:rsidRDefault="00853C45">
            <w:pPr>
              <w:pStyle w:val="ConsPlusNormal"/>
              <w:jc w:val="both"/>
            </w:pPr>
            <w:r>
              <w:t>Цех по производству кремовых кондитерских изделий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proofErr w:type="gramStart"/>
            <w:r>
              <w:t xml:space="preserve">Производственные столы (не менее двух), стол для разделки теста (со специальной деревянной поверхностью), тестомесильная машина, подвод воды к чаше тестомесильной машины, отсадочные машины, контрольные весы, пекарский шкаф, стеллажи,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машина </w:t>
            </w:r>
            <w:proofErr w:type="spellStart"/>
            <w:r>
              <w:t>кремовзбивальная</w:t>
            </w:r>
            <w:proofErr w:type="spellEnd"/>
            <w:r>
              <w:t xml:space="preserve"> (миксер), охлаждаемый стол для отделки кондитерских изделий с кремом, моечная ванна, раковина для</w:t>
            </w:r>
            <w:proofErr w:type="gramEnd"/>
            <w:r>
              <w:t xml:space="preserve"> мытья рук, бактерицидная лампа</w:t>
            </w:r>
          </w:p>
        </w:tc>
      </w:tr>
      <w:tr w:rsidR="00853C45">
        <w:tc>
          <w:tcPr>
            <w:tcW w:w="2551" w:type="dxa"/>
            <w:vAlign w:val="center"/>
          </w:tcPr>
          <w:p w:rsidR="00853C45" w:rsidRDefault="00853C45">
            <w:pPr>
              <w:pStyle w:val="ConsPlusNormal"/>
              <w:jc w:val="both"/>
            </w:pPr>
            <w:proofErr w:type="spellStart"/>
            <w:r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</w:t>
            </w:r>
          </w:p>
        </w:tc>
      </w:tr>
      <w:tr w:rsidR="00853C45">
        <w:tc>
          <w:tcPr>
            <w:tcW w:w="2551" w:type="dxa"/>
            <w:vAlign w:val="bottom"/>
          </w:tcPr>
          <w:p w:rsidR="00853C45" w:rsidRDefault="00853C45">
            <w:pPr>
              <w:pStyle w:val="ConsPlusNormal"/>
              <w:jc w:val="both"/>
            </w:pPr>
            <w:r>
              <w:t>Помещение или зона для нарезки хлеба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853C45">
        <w:tc>
          <w:tcPr>
            <w:tcW w:w="2551" w:type="dxa"/>
            <w:vAlign w:val="center"/>
          </w:tcPr>
          <w:p w:rsidR="00853C45" w:rsidRDefault="00853C45">
            <w:pPr>
              <w:pStyle w:val="ConsPlusNormal"/>
              <w:jc w:val="both"/>
            </w:pPr>
            <w:r>
              <w:lastRenderedPageBreak/>
              <w:t>Горячий цех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r>
              <w:t xml:space="preserve">Производственные столы (не менее двух: для сырой и готовой пищевой продукции), электрическая плита, электрическая сковорода, духовой (жарочный) шкаф, электропривод для готовой пищевой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рук, часы настенные</w:t>
            </w:r>
          </w:p>
        </w:tc>
      </w:tr>
      <w:tr w:rsidR="00853C45">
        <w:tc>
          <w:tcPr>
            <w:tcW w:w="2551" w:type="dxa"/>
            <w:vAlign w:val="center"/>
          </w:tcPr>
          <w:p w:rsidR="00853C45" w:rsidRDefault="00853C45">
            <w:pPr>
              <w:pStyle w:val="ConsPlusNormal"/>
              <w:jc w:val="both"/>
            </w:pPr>
            <w:r>
              <w:t>Раздаточная зона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r>
              <w:t>Мармиты для первых, вторых и третьих блюд, холодильный прилавок (витрина, секция), нейтральный прилавок, бактерицидная лампа</w:t>
            </w:r>
          </w:p>
        </w:tc>
      </w:tr>
      <w:tr w:rsidR="00853C45">
        <w:tc>
          <w:tcPr>
            <w:tcW w:w="2551" w:type="dxa"/>
            <w:vAlign w:val="center"/>
          </w:tcPr>
          <w:p w:rsidR="00853C45" w:rsidRDefault="00853C45">
            <w:pPr>
              <w:pStyle w:val="ConsPlusNormal"/>
              <w:jc w:val="both"/>
            </w:pPr>
            <w:proofErr w:type="gramStart"/>
            <w:r>
              <w:t>Моечная</w:t>
            </w:r>
            <w:proofErr w:type="gramEnd"/>
            <w:r>
              <w:t xml:space="preserve"> для мытья столовой посуды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r>
              <w:t xml:space="preserve">Производственный стол, посудомоечная машина,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чайной посуды и столовых приборов, стеллаж (шкаф), раковина для мытья рук, стол для использованной посуды</w:t>
            </w:r>
          </w:p>
        </w:tc>
      </w:tr>
      <w:tr w:rsidR="00853C45">
        <w:tc>
          <w:tcPr>
            <w:tcW w:w="2551" w:type="dxa"/>
            <w:vAlign w:val="center"/>
          </w:tcPr>
          <w:p w:rsidR="00853C45" w:rsidRDefault="00853C45">
            <w:pPr>
              <w:pStyle w:val="ConsPlusNormal"/>
              <w:jc w:val="both"/>
            </w:pPr>
            <w:proofErr w:type="gramStart"/>
            <w:r>
              <w:t>Моечная</w:t>
            </w:r>
            <w:proofErr w:type="gramEnd"/>
            <w:r>
              <w:t xml:space="preserve"> кухонной посуды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853C45">
        <w:tc>
          <w:tcPr>
            <w:tcW w:w="2551" w:type="dxa"/>
          </w:tcPr>
          <w:p w:rsidR="00853C45" w:rsidRDefault="00853C45">
            <w:pPr>
              <w:pStyle w:val="ConsPlusNormal"/>
              <w:jc w:val="both"/>
            </w:pPr>
            <w:proofErr w:type="gramStart"/>
            <w:r>
              <w:t>Моечная</w:t>
            </w:r>
            <w:proofErr w:type="gramEnd"/>
            <w:r>
              <w:t xml:space="preserve"> тары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r>
              <w:t>Двухсекционная моечная ванна, стеллаж для сушки</w:t>
            </w:r>
          </w:p>
        </w:tc>
      </w:tr>
      <w:tr w:rsidR="00853C45">
        <w:tc>
          <w:tcPr>
            <w:tcW w:w="2551" w:type="dxa"/>
          </w:tcPr>
          <w:p w:rsidR="00853C45" w:rsidRDefault="00853C45">
            <w:pPr>
              <w:pStyle w:val="ConsPlusNormal"/>
              <w:jc w:val="both"/>
            </w:pPr>
            <w:r>
              <w:t xml:space="preserve">Производственное помещение </w:t>
            </w:r>
            <w:proofErr w:type="gramStart"/>
            <w:r>
              <w:t>буфета-раздаточной</w:t>
            </w:r>
            <w:proofErr w:type="gramEnd"/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r>
              <w:t>Производственные столы (не менее двух), электроплита, холодильные шкафы (не менее двух); шкаф для хлеба, раздаточная, оборудованная мармитами, раковина для мытья рук, возможна установка посудомоечной машины</w:t>
            </w:r>
          </w:p>
        </w:tc>
      </w:tr>
      <w:tr w:rsidR="00853C45">
        <w:tc>
          <w:tcPr>
            <w:tcW w:w="2551" w:type="dxa"/>
          </w:tcPr>
          <w:p w:rsidR="00853C45" w:rsidRDefault="00853C45">
            <w:pPr>
              <w:pStyle w:val="ConsPlusNormal"/>
              <w:jc w:val="both"/>
            </w:pPr>
            <w:r>
              <w:t xml:space="preserve">Посудомоечная </w:t>
            </w:r>
            <w:proofErr w:type="gramStart"/>
            <w:r>
              <w:t>буфета-раздаточной</w:t>
            </w:r>
            <w:proofErr w:type="gramEnd"/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r>
              <w:t xml:space="preserve">Посудомоечная машина или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инвентаря, стеллаж (шкаф), раковина для мытья рук</w:t>
            </w:r>
          </w:p>
        </w:tc>
      </w:tr>
      <w:tr w:rsidR="00853C45">
        <w:tc>
          <w:tcPr>
            <w:tcW w:w="2551" w:type="dxa"/>
          </w:tcPr>
          <w:p w:rsidR="00853C45" w:rsidRDefault="00853C45">
            <w:pPr>
              <w:pStyle w:val="ConsPlusNormal"/>
              <w:jc w:val="both"/>
            </w:pPr>
            <w:r>
              <w:t>Комната приема пищи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r>
              <w:t>Производственный стол, электроплита, СВЧ-печь, холодильник, шкаф, моечная ванна, раковина для мытья рук</w:t>
            </w:r>
          </w:p>
        </w:tc>
      </w:tr>
      <w:tr w:rsidR="00853C45">
        <w:tc>
          <w:tcPr>
            <w:tcW w:w="2551" w:type="dxa"/>
          </w:tcPr>
          <w:p w:rsidR="00853C45" w:rsidRDefault="00853C45">
            <w:pPr>
              <w:pStyle w:val="ConsPlusNormal"/>
              <w:jc w:val="both"/>
            </w:pPr>
            <w:r>
              <w:t>Буфет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proofErr w:type="gramStart"/>
            <w:r>
              <w:t>Стол, холодильное оборудование, полки, витрины, витрины с охлаждаемым прилавком, шкафы, кофе-машина, раковина для мытья рук</w:t>
            </w:r>
            <w:proofErr w:type="gramEnd"/>
          </w:p>
        </w:tc>
      </w:tr>
      <w:tr w:rsidR="00853C45">
        <w:tc>
          <w:tcPr>
            <w:tcW w:w="2551" w:type="dxa"/>
          </w:tcPr>
          <w:p w:rsidR="00853C45" w:rsidRDefault="00853C45">
            <w:pPr>
              <w:pStyle w:val="ConsPlusNormal"/>
              <w:jc w:val="both"/>
            </w:pPr>
            <w:r>
              <w:t>Вагон-ресторан</w:t>
            </w:r>
          </w:p>
        </w:tc>
        <w:tc>
          <w:tcPr>
            <w:tcW w:w="6519" w:type="dxa"/>
          </w:tcPr>
          <w:p w:rsidR="00853C45" w:rsidRDefault="00853C45">
            <w:pPr>
              <w:pStyle w:val="ConsPlusNormal"/>
              <w:jc w:val="both"/>
            </w:pPr>
            <w:proofErr w:type="gramStart"/>
            <w:r>
              <w:t>плита с духовым шкафом с ограждением по периметру, тепловой шкаф для подогрева готовых блюд, печь СВЧ или конвекционная печь (укомплектованная термопарами),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производственные столы для сырой и готовой пищевой продукции, стол для сервирования, мойка 2-гнездная для мытья кухонной посуды, мойка для пищевой продукции, шкаф</w:t>
            </w:r>
            <w:proofErr w:type="gramEnd"/>
            <w:r>
              <w:t xml:space="preserve"> для оттаивания замороженной пищевой продукции (при отсутствии конвекционных печей), шкаф для приправ, шкаф сушильный и шкаф для хранения посуды и кухонного инвентаря, мусоросборник для пищевых отходов с крышкой и полиэтиленовыми вкладышами,</w:t>
            </w:r>
          </w:p>
        </w:tc>
      </w:tr>
    </w:tbl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ind w:firstLine="540"/>
        <w:jc w:val="both"/>
      </w:pPr>
      <w:r>
        <w:t>--------------------------------</w:t>
      </w:r>
    </w:p>
    <w:p w:rsidR="00853C45" w:rsidRDefault="00853C45">
      <w:pPr>
        <w:pStyle w:val="ConsPlusNormal"/>
        <w:spacing w:before="200"/>
        <w:ind w:firstLine="540"/>
        <w:jc w:val="both"/>
      </w:pPr>
      <w:bookmarkStart w:id="2" w:name="P292"/>
      <w:bookmarkEnd w:id="2"/>
      <w:r>
        <w:t xml:space="preserve">&lt;*&gt; Набор помещений и их оборудование определяется технологическими и объемно-планировочными решениями. </w:t>
      </w:r>
      <w:proofErr w:type="gramStart"/>
      <w:r>
        <w:t xml:space="preserve">Минимальный перечень оборудования производственных помещений столовых образовательных организаций и базовых предприятий питания предусмотрен в </w:t>
      </w:r>
      <w:hyperlink r:id="rId9">
        <w:r>
          <w:rPr>
            <w:color w:val="0000FF"/>
          </w:rPr>
          <w:t>таблице 6.18</w:t>
        </w:r>
      </w:hyperlink>
      <w:r>
        <w:t xml:space="preserve">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28.01.2021 N 2 (зарегистрировано Минюстом России 29.01.2021, регистрационный N 62296).</w:t>
      </w:r>
      <w:proofErr w:type="gramEnd"/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right"/>
        <w:outlineLvl w:val="0"/>
      </w:pPr>
      <w:r>
        <w:t>Приложение 2</w:t>
      </w:r>
    </w:p>
    <w:p w:rsidR="00853C45" w:rsidRDefault="00853C45">
      <w:pPr>
        <w:pStyle w:val="ConsPlusNormal"/>
        <w:jc w:val="right"/>
      </w:pPr>
      <w:r>
        <w:t>к МР 2.3.6.0233-21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jc w:val="center"/>
      </w:pPr>
      <w:bookmarkStart w:id="3" w:name="P301"/>
      <w:bookmarkEnd w:id="3"/>
      <w:r>
        <w:t>РЕКОМЕНДАЦИИ</w:t>
      </w:r>
    </w:p>
    <w:p w:rsidR="00853C45" w:rsidRDefault="00853C45">
      <w:pPr>
        <w:pStyle w:val="ConsPlusTitle"/>
        <w:jc w:val="center"/>
      </w:pPr>
      <w:r>
        <w:t>ПО ПРАВИЛАМ ОБРАБОТКИ УСТАНОВОК ДЛЯ ДОЗИРОВАННОГО РОЗЛИВА</w:t>
      </w:r>
    </w:p>
    <w:p w:rsidR="00853C45" w:rsidRDefault="00853C45">
      <w:pPr>
        <w:pStyle w:val="ConsPlusTitle"/>
        <w:jc w:val="center"/>
      </w:pPr>
      <w:r>
        <w:t>ПИТЬЕВОЙ ВОДЫ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ind w:firstLine="540"/>
        <w:jc w:val="both"/>
      </w:pPr>
      <w:r>
        <w:t>Мойку и санитарную обработку установок для дозированного розлива питьевой воды проводят сотрудники организованного детского коллектива, у которых в должностных инструкциях прописаны данные обязанности или компания, осуществляющая доставку воды.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ind w:firstLine="540"/>
        <w:jc w:val="both"/>
        <w:outlineLvl w:val="1"/>
      </w:pPr>
      <w:r>
        <w:t>1. Рекомендации по санитарной обработке ручных помп.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Мойку и санитарную обработку помпы необходимо проводить при каждой смене бутыли.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Мойка и санитарная обработка помпы проводится в моечных ваннах для мытья столовой посуды и включает в себя следующие этапы: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1.1. Снять помпу с бутыли, вынуть из нее наливной кран, водоразборные трубки и разъединить их.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1.2. Промыть все наружные и внутренние поверхности водоразборных трубок и наливного крана с использованием ершика под проточной водой.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1.3. Приготовить раствор дезинфекционного средства в концентрации для мытья столовой посуды (дезинфекционное средство должно быть разрешено для обработки столовой посуды, иметь инструкцию по применению).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1.4. Поместить основание помпы в моечную ванну с раствором так, чтобы все отверстия для воды были погружены (до насоса). Поместить туда же наливной кран, водоразборные трубки помпы, чтобы они были полностью погружены в раствор дезинфекционного средства. Время экспозиции определяется в соответствии с инструкцией по применению дезинфекционного средства.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1.5. Протереть наружные поверхности нажимного стакана и насоса (те части, которые не были погружены в раствор) чистой ветошью, смоченной в растворе дезинфекционного средства.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1.6. Промыть наливной кран и водоразборные трубки под проточной водой (длительность ополаскивания определяется в соответствии с инструкцией по применению дезинфекционного средства) с температурой воды не ниже 65 °C.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1.7. Высушить помпу.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ind w:firstLine="540"/>
        <w:jc w:val="both"/>
        <w:outlineLvl w:val="1"/>
      </w:pPr>
      <w:bookmarkStart w:id="4" w:name="P318"/>
      <w:bookmarkEnd w:id="4"/>
      <w:r>
        <w:t>2. Рекомендации по мойке и санитарной обработке кулера.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Необходимо проводить регулярную мойку поверхностей кулера, контактирующих с водой, и их санитарную обработку.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ind w:firstLine="540"/>
        <w:jc w:val="both"/>
        <w:outlineLvl w:val="2"/>
      </w:pPr>
      <w:r>
        <w:t>2.1. Рекомендации по мойке кулера.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2.1.1. Для мойки кулера потребуется: чистая щетка, жидкое средство для мытья посуды, чистая ветошь.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2.1.2. Мойку проводят не реже 1 раза в 7 календарных дней.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2.1.3. Снять бутыль с кулера.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2.1.4. Тщательно промыть все наружные поверхности щеткой с жидким средством для мытья посуды. Особое внимание уделить верхнему участку вокруг иглы, куда надевается бутыль.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2.1.5. Снять поддон, вынуть из него решетку, промыть поддон щеткой с моющим средством, а затем тщательно прополоскать его проточной водой. Протереть насухо чистой сухой ветошью.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lastRenderedPageBreak/>
        <w:t>2.1.6. Протереть начисто наружную поверхность кулера, чтобы не осталось следов пены моющего средства.</w:t>
      </w:r>
    </w:p>
    <w:p w:rsidR="00853C45" w:rsidRDefault="00853C45">
      <w:pPr>
        <w:pStyle w:val="ConsPlusNormal"/>
        <w:spacing w:before="200"/>
        <w:ind w:firstLine="540"/>
        <w:jc w:val="both"/>
      </w:pPr>
      <w:bookmarkStart w:id="5" w:name="P328"/>
      <w:bookmarkEnd w:id="5"/>
      <w:r>
        <w:t>2.1.7. Вставить поддон на место.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2.1.8. Установить бутыль на кулер, предварительно сняв </w:t>
      </w:r>
      <w:proofErr w:type="spellStart"/>
      <w:r>
        <w:t>стикер</w:t>
      </w:r>
      <w:proofErr w:type="spellEnd"/>
      <w:r>
        <w:t>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2.1.9. Слить из каждого крана по стакану воды, чтобы промыть краны от возможного попадания моющего средства.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ind w:firstLine="540"/>
        <w:jc w:val="both"/>
        <w:outlineLvl w:val="2"/>
      </w:pPr>
      <w:r>
        <w:t>2.2. Рекомендации по санитарной обработке кулера.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Санитарная обработка кулера проводится после его мойки с периодичностью - не реже одного раза в три месяца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2.2.1. Для санитарной обработки кулера потребуется: чистая щетка, ершик, резиновые перчатки, жидкое моющее средство для мытья посуды и дезинфекционное средство (дезинфекционное средство должно быть разрешено для обработки столовой посуды, иметь инструкцию по применению), 4 бутылки емкостью не менее пяти литров очищенной воды, ветошь.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2.2.2. Снять бутыль с кулера. Слить в воду из холодного и горячего кранов, открыть задние сливные отверстия и слить воду из них.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2.2.3. Развести дезинфекционный раствор. Для этого открыть 1 пятилитровую бутылку воды и добавить в нее дезинфекционное средство, в концентрации для мытья столовой посуды, закрыть бутылку крышкой и взболтать. Затем оставить бутылку до полного растворения дезинфекционного средства в воде.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2.2.4. Закрыть заднее сливное отверстие и опустить краны в обычное положение "закрыто".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2.2.5. Открутить краны, тщательно промыть их изнутри и снаружи щеткой и ершиком с использованием моющего средства для мытья посуды. Тщательно прополоскать их в проточной воде.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2.2.6. Промыть все внешние поверхности кулера, согласно указанным в </w:t>
      </w:r>
      <w:hyperlink w:anchor="P318">
        <w:r>
          <w:rPr>
            <w:color w:val="0000FF"/>
          </w:rPr>
          <w:t>п. 2</w:t>
        </w:r>
      </w:hyperlink>
      <w:r>
        <w:t xml:space="preserve"> рекомендациям по мойке кулера, до </w:t>
      </w:r>
      <w:hyperlink w:anchor="P328">
        <w:r>
          <w:rPr>
            <w:color w:val="0000FF"/>
          </w:rPr>
          <w:t>п. 2.1.7</w:t>
        </w:r>
      </w:hyperlink>
      <w:r>
        <w:t xml:space="preserve"> включительно.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2.2.7. Прикрутить краны на место.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2.2.8. Открыть краны, подставить под них емкости. Аккуратно налить дезинфекционный раствор в верхнюю чашу кулера (углубление, где располагается игла для бутыли) до тех пор, пока из крана польется раствор. Закрыть краны. Продолжать наливать раствор в верхнюю чашу до заполнения (игла должна быть скрыта дезинфекционным раствором).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2.2.9. Оставить кулер с дезинфекционным раствором на время, необходимое для дезинфекции в соответствии с инструкцией по применению.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2.2.10. Слить дезинфекционный раствор из кранов, затем из задних сливных отверстий.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2.2.11. Закрыть задние сливные отверстия.</w:t>
      </w:r>
    </w:p>
    <w:p w:rsidR="00853C45" w:rsidRDefault="00853C45">
      <w:pPr>
        <w:pStyle w:val="ConsPlusNormal"/>
        <w:spacing w:before="200"/>
        <w:ind w:firstLine="540"/>
        <w:jc w:val="both"/>
      </w:pPr>
      <w:bookmarkStart w:id="6" w:name="P345"/>
      <w:bookmarkEnd w:id="6"/>
      <w:r>
        <w:t>2.2.12. Открыть краны, подставить под них емкости. Наполнить верхнюю чашу кулера питьевой водой из пятилитровой бутыли до тех пор, пока из крана не польется вода. Закрыть краны. Продолжить наливать воду в верхнюю чашу до заполнения (игла должна быть скрыта водой). Затем слить воду из кранов.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2.2.13. Повторите </w:t>
      </w:r>
      <w:hyperlink w:anchor="P345">
        <w:r>
          <w:rPr>
            <w:color w:val="0000FF"/>
          </w:rPr>
          <w:t>п. 2.2.12</w:t>
        </w:r>
      </w:hyperlink>
      <w:r>
        <w:t xml:space="preserve"> еще два раза. Всего необходимо промыть кулер очищенной питьевой водой 3 раза.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2.2.14. Установить полную бутыль на кулер, предварительно сняв </w:t>
      </w:r>
      <w:proofErr w:type="spellStart"/>
      <w:r>
        <w:t>стикер</w:t>
      </w:r>
      <w:proofErr w:type="spellEnd"/>
      <w:r>
        <w:t>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2.2.15. Кулер готов к использованию.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right"/>
        <w:outlineLvl w:val="0"/>
      </w:pPr>
      <w:r>
        <w:t>Приложение 3</w:t>
      </w:r>
    </w:p>
    <w:p w:rsidR="00853C45" w:rsidRDefault="00853C45">
      <w:pPr>
        <w:pStyle w:val="ConsPlusNormal"/>
        <w:jc w:val="right"/>
      </w:pPr>
      <w:r>
        <w:t>к МР 2.3.6.0233-21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right"/>
      </w:pPr>
      <w:r>
        <w:t>Рекомендуемый образец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center"/>
      </w:pPr>
      <w:bookmarkStart w:id="7" w:name="P359"/>
      <w:bookmarkEnd w:id="7"/>
      <w:r>
        <w:t xml:space="preserve">Журнал учета использования </w:t>
      </w:r>
      <w:proofErr w:type="spellStart"/>
      <w:r>
        <w:t>фритюрных</w:t>
      </w:r>
      <w:proofErr w:type="spellEnd"/>
      <w:r>
        <w:t xml:space="preserve"> жиров</w:t>
      </w:r>
    </w:p>
    <w:p w:rsidR="00853C45" w:rsidRDefault="00853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80"/>
        <w:gridCol w:w="1191"/>
        <w:gridCol w:w="794"/>
        <w:gridCol w:w="739"/>
        <w:gridCol w:w="854"/>
        <w:gridCol w:w="1224"/>
        <w:gridCol w:w="906"/>
        <w:gridCol w:w="906"/>
        <w:gridCol w:w="850"/>
      </w:tblGrid>
      <w:tr w:rsidR="00853C45">
        <w:tc>
          <w:tcPr>
            <w:tcW w:w="907" w:type="dxa"/>
            <w:vMerge w:val="restart"/>
          </w:tcPr>
          <w:p w:rsidR="00853C45" w:rsidRDefault="00853C45">
            <w:pPr>
              <w:pStyle w:val="ConsPlusNormal"/>
              <w:jc w:val="center"/>
            </w:pPr>
            <w:r>
              <w:t>Дата (час) начала использования жира</w:t>
            </w:r>
          </w:p>
        </w:tc>
        <w:tc>
          <w:tcPr>
            <w:tcW w:w="680" w:type="dxa"/>
            <w:vMerge w:val="restart"/>
          </w:tcPr>
          <w:p w:rsidR="00853C45" w:rsidRDefault="00853C45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фритюрного</w:t>
            </w:r>
            <w:proofErr w:type="spellEnd"/>
            <w:r>
              <w:t xml:space="preserve"> жира</w:t>
            </w:r>
          </w:p>
        </w:tc>
        <w:tc>
          <w:tcPr>
            <w:tcW w:w="1191" w:type="dxa"/>
            <w:vMerge w:val="restart"/>
          </w:tcPr>
          <w:p w:rsidR="00853C45" w:rsidRDefault="00853C45">
            <w:pPr>
              <w:pStyle w:val="ConsPlusNormal"/>
              <w:jc w:val="center"/>
            </w:pPr>
            <w:r>
              <w:t>Органолептическая оценка качества жира на начало жарки</w:t>
            </w:r>
          </w:p>
        </w:tc>
        <w:tc>
          <w:tcPr>
            <w:tcW w:w="794" w:type="dxa"/>
            <w:vMerge w:val="restart"/>
          </w:tcPr>
          <w:p w:rsidR="00853C45" w:rsidRDefault="00853C45">
            <w:pPr>
              <w:pStyle w:val="ConsPlusNormal"/>
              <w:jc w:val="center"/>
            </w:pPr>
            <w:r>
              <w:t>Тип жарочного оборудования</w:t>
            </w:r>
          </w:p>
        </w:tc>
        <w:tc>
          <w:tcPr>
            <w:tcW w:w="739" w:type="dxa"/>
            <w:vMerge w:val="restart"/>
          </w:tcPr>
          <w:p w:rsidR="00853C45" w:rsidRDefault="00853C45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4" w:type="dxa"/>
            <w:vMerge w:val="restart"/>
          </w:tcPr>
          <w:p w:rsidR="00853C45" w:rsidRDefault="00853C45">
            <w:pPr>
              <w:pStyle w:val="ConsPlusNormal"/>
              <w:jc w:val="center"/>
            </w:pPr>
            <w:r>
              <w:t xml:space="preserve">Время окончания </w:t>
            </w:r>
            <w:proofErr w:type="spellStart"/>
            <w:r>
              <w:t>фритюрной</w:t>
            </w:r>
            <w:proofErr w:type="spellEnd"/>
            <w:r>
              <w:t xml:space="preserve"> жарки</w:t>
            </w:r>
          </w:p>
        </w:tc>
        <w:tc>
          <w:tcPr>
            <w:tcW w:w="1224" w:type="dxa"/>
            <w:vMerge w:val="restart"/>
          </w:tcPr>
          <w:p w:rsidR="00853C45" w:rsidRDefault="00853C45">
            <w:pPr>
              <w:pStyle w:val="ConsPlusNormal"/>
              <w:jc w:val="center"/>
            </w:pPr>
            <w:r>
              <w:t>Органолептическая оценка качества жира по окончании жарки</w:t>
            </w:r>
          </w:p>
        </w:tc>
        <w:tc>
          <w:tcPr>
            <w:tcW w:w="1812" w:type="dxa"/>
            <w:gridSpan w:val="2"/>
          </w:tcPr>
          <w:p w:rsidR="00853C45" w:rsidRDefault="00853C45">
            <w:pPr>
              <w:pStyle w:val="ConsPlusNormal"/>
              <w:jc w:val="center"/>
            </w:pPr>
            <w:r>
              <w:t>Использование оставшегося жира</w:t>
            </w:r>
          </w:p>
        </w:tc>
        <w:tc>
          <w:tcPr>
            <w:tcW w:w="850" w:type="dxa"/>
            <w:vMerge w:val="restart"/>
          </w:tcPr>
          <w:p w:rsidR="00853C45" w:rsidRDefault="00853C45">
            <w:pPr>
              <w:pStyle w:val="ConsPlusNormal"/>
              <w:jc w:val="center"/>
            </w:pPr>
            <w:r>
              <w:t>Должность, Ф.И.О. контролера</w:t>
            </w:r>
          </w:p>
        </w:tc>
      </w:tr>
      <w:tr w:rsidR="00853C45">
        <w:tc>
          <w:tcPr>
            <w:tcW w:w="907" w:type="dxa"/>
            <w:vMerge/>
          </w:tcPr>
          <w:p w:rsidR="00853C45" w:rsidRDefault="00853C45">
            <w:pPr>
              <w:pStyle w:val="ConsPlusNormal"/>
            </w:pPr>
          </w:p>
        </w:tc>
        <w:tc>
          <w:tcPr>
            <w:tcW w:w="680" w:type="dxa"/>
            <w:vMerge/>
          </w:tcPr>
          <w:p w:rsidR="00853C45" w:rsidRDefault="00853C45">
            <w:pPr>
              <w:pStyle w:val="ConsPlusNormal"/>
            </w:pPr>
          </w:p>
        </w:tc>
        <w:tc>
          <w:tcPr>
            <w:tcW w:w="1191" w:type="dxa"/>
            <w:vMerge/>
          </w:tcPr>
          <w:p w:rsidR="00853C45" w:rsidRDefault="00853C45">
            <w:pPr>
              <w:pStyle w:val="ConsPlusNormal"/>
            </w:pPr>
          </w:p>
        </w:tc>
        <w:tc>
          <w:tcPr>
            <w:tcW w:w="794" w:type="dxa"/>
            <w:vMerge/>
          </w:tcPr>
          <w:p w:rsidR="00853C45" w:rsidRDefault="00853C45">
            <w:pPr>
              <w:pStyle w:val="ConsPlusNormal"/>
            </w:pPr>
          </w:p>
        </w:tc>
        <w:tc>
          <w:tcPr>
            <w:tcW w:w="739" w:type="dxa"/>
            <w:vMerge/>
          </w:tcPr>
          <w:p w:rsidR="00853C45" w:rsidRDefault="00853C45">
            <w:pPr>
              <w:pStyle w:val="ConsPlusNormal"/>
            </w:pPr>
          </w:p>
        </w:tc>
        <w:tc>
          <w:tcPr>
            <w:tcW w:w="854" w:type="dxa"/>
            <w:vMerge/>
          </w:tcPr>
          <w:p w:rsidR="00853C45" w:rsidRDefault="00853C45">
            <w:pPr>
              <w:pStyle w:val="ConsPlusNormal"/>
            </w:pPr>
          </w:p>
        </w:tc>
        <w:tc>
          <w:tcPr>
            <w:tcW w:w="1224" w:type="dxa"/>
            <w:vMerge/>
          </w:tcPr>
          <w:p w:rsidR="00853C45" w:rsidRDefault="00853C45">
            <w:pPr>
              <w:pStyle w:val="ConsPlusNormal"/>
            </w:pPr>
          </w:p>
        </w:tc>
        <w:tc>
          <w:tcPr>
            <w:tcW w:w="906" w:type="dxa"/>
          </w:tcPr>
          <w:p w:rsidR="00853C45" w:rsidRDefault="00853C45">
            <w:pPr>
              <w:pStyle w:val="ConsPlusNormal"/>
              <w:jc w:val="center"/>
            </w:pPr>
            <w:r>
              <w:t xml:space="preserve">переходящий остаток, </w:t>
            </w:r>
            <w:proofErr w:type="gramStart"/>
            <w:r>
              <w:t>кг</w:t>
            </w:r>
            <w:proofErr w:type="gramEnd"/>
          </w:p>
        </w:tc>
        <w:tc>
          <w:tcPr>
            <w:tcW w:w="906" w:type="dxa"/>
          </w:tcPr>
          <w:p w:rsidR="00853C45" w:rsidRDefault="00853C45">
            <w:pPr>
              <w:pStyle w:val="ConsPlusNormal"/>
              <w:jc w:val="center"/>
            </w:pPr>
            <w:r>
              <w:t xml:space="preserve">утилизированный жир, 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  <w:vMerge/>
          </w:tcPr>
          <w:p w:rsidR="00853C45" w:rsidRDefault="00853C45">
            <w:pPr>
              <w:pStyle w:val="ConsPlusNormal"/>
            </w:pPr>
          </w:p>
        </w:tc>
      </w:tr>
      <w:tr w:rsidR="00853C45">
        <w:tc>
          <w:tcPr>
            <w:tcW w:w="907" w:type="dxa"/>
          </w:tcPr>
          <w:p w:rsidR="00853C45" w:rsidRDefault="00853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53C45" w:rsidRDefault="00853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53C45" w:rsidRDefault="00853C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853C45" w:rsidRDefault="00853C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853C45" w:rsidRDefault="00853C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4" w:type="dxa"/>
          </w:tcPr>
          <w:p w:rsidR="00853C45" w:rsidRDefault="00853C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6" w:type="dxa"/>
          </w:tcPr>
          <w:p w:rsidR="00853C45" w:rsidRDefault="00853C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853C45" w:rsidRDefault="00853C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53C45" w:rsidRDefault="00853C45">
            <w:pPr>
              <w:pStyle w:val="ConsPlusNormal"/>
              <w:jc w:val="center"/>
            </w:pPr>
            <w:r>
              <w:t>10</w:t>
            </w:r>
          </w:p>
        </w:tc>
      </w:tr>
      <w:tr w:rsidR="00853C45">
        <w:tc>
          <w:tcPr>
            <w:tcW w:w="907" w:type="dxa"/>
          </w:tcPr>
          <w:p w:rsidR="00853C45" w:rsidRDefault="00853C45">
            <w:pPr>
              <w:pStyle w:val="ConsPlusNormal"/>
            </w:pPr>
          </w:p>
        </w:tc>
        <w:tc>
          <w:tcPr>
            <w:tcW w:w="680" w:type="dxa"/>
          </w:tcPr>
          <w:p w:rsidR="00853C45" w:rsidRDefault="00853C45">
            <w:pPr>
              <w:pStyle w:val="ConsPlusNormal"/>
            </w:pPr>
          </w:p>
        </w:tc>
        <w:tc>
          <w:tcPr>
            <w:tcW w:w="1191" w:type="dxa"/>
          </w:tcPr>
          <w:p w:rsidR="00853C45" w:rsidRDefault="00853C45">
            <w:pPr>
              <w:pStyle w:val="ConsPlusNormal"/>
            </w:pPr>
          </w:p>
        </w:tc>
        <w:tc>
          <w:tcPr>
            <w:tcW w:w="794" w:type="dxa"/>
          </w:tcPr>
          <w:p w:rsidR="00853C45" w:rsidRDefault="00853C45">
            <w:pPr>
              <w:pStyle w:val="ConsPlusNormal"/>
            </w:pPr>
          </w:p>
        </w:tc>
        <w:tc>
          <w:tcPr>
            <w:tcW w:w="739" w:type="dxa"/>
          </w:tcPr>
          <w:p w:rsidR="00853C45" w:rsidRDefault="00853C45">
            <w:pPr>
              <w:pStyle w:val="ConsPlusNormal"/>
            </w:pPr>
          </w:p>
        </w:tc>
        <w:tc>
          <w:tcPr>
            <w:tcW w:w="854" w:type="dxa"/>
          </w:tcPr>
          <w:p w:rsidR="00853C45" w:rsidRDefault="00853C45">
            <w:pPr>
              <w:pStyle w:val="ConsPlusNormal"/>
            </w:pPr>
          </w:p>
        </w:tc>
        <w:tc>
          <w:tcPr>
            <w:tcW w:w="1224" w:type="dxa"/>
          </w:tcPr>
          <w:p w:rsidR="00853C45" w:rsidRDefault="00853C45">
            <w:pPr>
              <w:pStyle w:val="ConsPlusNormal"/>
            </w:pPr>
          </w:p>
        </w:tc>
        <w:tc>
          <w:tcPr>
            <w:tcW w:w="906" w:type="dxa"/>
          </w:tcPr>
          <w:p w:rsidR="00853C45" w:rsidRDefault="00853C45">
            <w:pPr>
              <w:pStyle w:val="ConsPlusNormal"/>
            </w:pPr>
          </w:p>
        </w:tc>
        <w:tc>
          <w:tcPr>
            <w:tcW w:w="906" w:type="dxa"/>
          </w:tcPr>
          <w:p w:rsidR="00853C45" w:rsidRDefault="00853C45">
            <w:pPr>
              <w:pStyle w:val="ConsPlusNormal"/>
            </w:pPr>
          </w:p>
        </w:tc>
        <w:tc>
          <w:tcPr>
            <w:tcW w:w="850" w:type="dxa"/>
          </w:tcPr>
          <w:p w:rsidR="00853C45" w:rsidRDefault="00853C45">
            <w:pPr>
              <w:pStyle w:val="ConsPlusNormal"/>
            </w:pPr>
          </w:p>
        </w:tc>
      </w:tr>
    </w:tbl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right"/>
        <w:outlineLvl w:val="0"/>
      </w:pPr>
      <w:r>
        <w:t>Приложение 4</w:t>
      </w:r>
    </w:p>
    <w:p w:rsidR="00853C45" w:rsidRDefault="00853C45">
      <w:pPr>
        <w:pStyle w:val="ConsPlusNormal"/>
        <w:jc w:val="right"/>
      </w:pPr>
      <w:r>
        <w:t>к МР 2.3.6.0233-21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jc w:val="center"/>
      </w:pPr>
      <w:bookmarkStart w:id="8" w:name="P400"/>
      <w:bookmarkEnd w:id="8"/>
      <w:r>
        <w:t>РЕКОМЕНДАЦИИ ПО ОТБОРУ СУТОЧНЫХ ПРОБ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ind w:firstLine="540"/>
        <w:jc w:val="both"/>
      </w:pPr>
      <w:r>
        <w:t>Проба отбирается от каждой партии приготовленных на пищеблоке блюд, а также однократно по всем выдаваемым с рационом питания готовым пищевым продуктам.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Суточная проба отбирается из котла перед раздачей или с линии раздачи (или транспортировкой).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Отбору подлежат все готовые блюда, а также пищевые продукты, выдаваемые детям без термической обработки в соответствии с меню.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Продукция промышленного производства может отбираться как в организации питания, непосредственно перед раздачей, так и на складе (ПЛК) от поступившей партии и хранится до конца ее реализации в выделенном холодильнике с маркировкой "фасованная проба" на складе.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Блюда отбираются в полном объеме, но не менее 100 гр. Фасованная продукция, выдаваемая поштучно, оставляется в количестве - 1 шт.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Гарниры отбираются отдельно от основного (мясного, рыбного или из мяса птицы блюда).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Пробы отбираются стерильными (или прокипяченными) ложками и помещаются в промаркированную стерильную (или прокипяченную) стеклянную (пластиковую) посуду с плотно закрывающимися крышками.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Пробы от каждого приема и приготовления пищи размещаются на подносе.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Поднос с пробами маркируется с указанием наименования приема пищи и датой отбора.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Отобранные пробы сохраняют в течение 48 часов с момента их употребления в специальном холодильнике "Для суточных проб" или в специально отведенном месте в холодильнике при температуре плюс 2 - плюс 6 °C.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 xml:space="preserve">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</w:t>
      </w:r>
      <w:r>
        <w:lastRenderedPageBreak/>
        <w:t>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состояния всех рабочих помещений.</w:t>
      </w:r>
    </w:p>
    <w:p w:rsidR="00853C45" w:rsidRDefault="00853C45">
      <w:pPr>
        <w:pStyle w:val="ConsPlusNormal"/>
        <w:spacing w:before="200"/>
        <w:ind w:firstLine="540"/>
        <w:jc w:val="both"/>
      </w:pPr>
      <w: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right"/>
        <w:outlineLvl w:val="0"/>
      </w:pPr>
      <w:r>
        <w:t>Приложение 5</w:t>
      </w:r>
    </w:p>
    <w:p w:rsidR="00853C45" w:rsidRDefault="00853C45">
      <w:pPr>
        <w:pStyle w:val="ConsPlusNormal"/>
        <w:jc w:val="right"/>
      </w:pPr>
      <w:r>
        <w:t>к МР 2.3.6.0233-21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jc w:val="center"/>
      </w:pPr>
      <w:bookmarkStart w:id="9" w:name="P422"/>
      <w:bookmarkEnd w:id="9"/>
      <w:r>
        <w:t>РЕКОМЕНДУЕМЫЙ СОСТАВ</w:t>
      </w:r>
    </w:p>
    <w:p w:rsidR="00853C45" w:rsidRDefault="00853C45">
      <w:pPr>
        <w:pStyle w:val="ConsPlusTitle"/>
        <w:jc w:val="center"/>
      </w:pPr>
      <w:r>
        <w:t>ПРОИЗВОДСТВЕННЫХ И ВСПОМОГАТЕЛЬНЫХ ПОМЕЩЕНИЙ</w:t>
      </w:r>
    </w:p>
    <w:p w:rsidR="00853C45" w:rsidRDefault="00853C45">
      <w:pPr>
        <w:pStyle w:val="ConsPlusTitle"/>
        <w:jc w:val="center"/>
      </w:pPr>
      <w:r>
        <w:t>КОНДИТЕРСКОГО ЦЕХА</w:t>
      </w:r>
    </w:p>
    <w:p w:rsidR="00853C45" w:rsidRDefault="00853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309"/>
        <w:gridCol w:w="1191"/>
        <w:gridCol w:w="1474"/>
        <w:gridCol w:w="1134"/>
      </w:tblGrid>
      <w:tr w:rsidR="00853C45">
        <w:tc>
          <w:tcPr>
            <w:tcW w:w="964" w:type="dxa"/>
            <w:vMerge w:val="restart"/>
          </w:tcPr>
          <w:p w:rsidR="00853C45" w:rsidRDefault="00853C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  <w:vMerge w:val="restart"/>
          </w:tcPr>
          <w:p w:rsidR="00853C45" w:rsidRDefault="00853C45">
            <w:pPr>
              <w:pStyle w:val="ConsPlusNormal"/>
              <w:jc w:val="center"/>
            </w:pPr>
            <w:r>
              <w:t>Название помещений</w:t>
            </w:r>
          </w:p>
        </w:tc>
        <w:tc>
          <w:tcPr>
            <w:tcW w:w="3799" w:type="dxa"/>
            <w:gridSpan w:val="3"/>
          </w:tcPr>
          <w:p w:rsidR="00853C45" w:rsidRDefault="00853C45">
            <w:pPr>
              <w:pStyle w:val="ConsPlusNormal"/>
              <w:jc w:val="center"/>
            </w:pPr>
            <w:r>
              <w:t>С производством изделий</w:t>
            </w:r>
          </w:p>
        </w:tc>
      </w:tr>
      <w:tr w:rsidR="00853C45">
        <w:tc>
          <w:tcPr>
            <w:tcW w:w="964" w:type="dxa"/>
            <w:vMerge/>
          </w:tcPr>
          <w:p w:rsidR="00853C45" w:rsidRDefault="00853C45">
            <w:pPr>
              <w:pStyle w:val="ConsPlusNormal"/>
            </w:pPr>
          </w:p>
        </w:tc>
        <w:tc>
          <w:tcPr>
            <w:tcW w:w="4309" w:type="dxa"/>
            <w:vMerge/>
          </w:tcPr>
          <w:p w:rsidR="00853C45" w:rsidRDefault="00853C45">
            <w:pPr>
              <w:pStyle w:val="ConsPlusNormal"/>
            </w:pP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в сутки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кремовых</w:t>
            </w:r>
          </w:p>
        </w:tc>
        <w:tc>
          <w:tcPr>
            <w:tcW w:w="1134" w:type="dxa"/>
            <w:vMerge w:val="restart"/>
          </w:tcPr>
          <w:p w:rsidR="00853C45" w:rsidRDefault="00853C45">
            <w:pPr>
              <w:pStyle w:val="ConsPlusNormal"/>
              <w:jc w:val="center"/>
            </w:pPr>
            <w:r>
              <w:t>без крема</w:t>
            </w:r>
          </w:p>
        </w:tc>
      </w:tr>
      <w:tr w:rsidR="00853C45">
        <w:tc>
          <w:tcPr>
            <w:tcW w:w="964" w:type="dxa"/>
            <w:vMerge/>
          </w:tcPr>
          <w:p w:rsidR="00853C45" w:rsidRDefault="00853C45">
            <w:pPr>
              <w:pStyle w:val="ConsPlusNormal"/>
            </w:pPr>
          </w:p>
        </w:tc>
        <w:tc>
          <w:tcPr>
            <w:tcW w:w="4309" w:type="dxa"/>
            <w:vMerge/>
          </w:tcPr>
          <w:p w:rsidR="00853C45" w:rsidRDefault="00853C45">
            <w:pPr>
              <w:pStyle w:val="ConsPlusNormal"/>
            </w:pP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до 300 кг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менее 100 кг</w:t>
            </w:r>
          </w:p>
        </w:tc>
        <w:tc>
          <w:tcPr>
            <w:tcW w:w="1134" w:type="dxa"/>
            <w:vMerge/>
          </w:tcPr>
          <w:p w:rsidR="00853C45" w:rsidRDefault="00853C45">
            <w:pPr>
              <w:pStyle w:val="ConsPlusNormal"/>
            </w:pPr>
          </w:p>
        </w:tc>
      </w:tr>
      <w:tr w:rsidR="00853C45">
        <w:tc>
          <w:tcPr>
            <w:tcW w:w="964" w:type="dxa"/>
          </w:tcPr>
          <w:p w:rsidR="00853C45" w:rsidRDefault="00853C45">
            <w:pPr>
              <w:pStyle w:val="ConsPlusNormal"/>
              <w:jc w:val="center"/>
            </w:pPr>
            <w:bookmarkStart w:id="10" w:name="P434"/>
            <w:bookmarkEnd w:id="10"/>
            <w:r>
              <w:t xml:space="preserve">1 </w:t>
            </w:r>
            <w:hyperlink w:anchor="P529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4309" w:type="dxa"/>
          </w:tcPr>
          <w:p w:rsidR="00853C45" w:rsidRDefault="00853C45">
            <w:pPr>
              <w:pStyle w:val="ConsPlusNormal"/>
            </w:pPr>
            <w:r>
              <w:t>Кладовая суточного хранения сырья с холодильным оборудованием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  <w:p w:rsidR="00853C45" w:rsidRDefault="00853C45">
            <w:pPr>
              <w:pStyle w:val="ConsPlusNormal"/>
              <w:jc w:val="center"/>
            </w:pPr>
            <w:r>
              <w:t>(</w:t>
            </w:r>
            <w:hyperlink w:anchor="P434">
              <w:r>
                <w:rPr>
                  <w:color w:val="0000FF"/>
                </w:rPr>
                <w:t>1</w:t>
              </w:r>
            </w:hyperlink>
            <w:r>
              <w:t xml:space="preserve"> + </w:t>
            </w:r>
            <w:hyperlink w:anchor="P441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484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113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  <w:p w:rsidR="00853C45" w:rsidRDefault="00853C45">
            <w:pPr>
              <w:pStyle w:val="ConsPlusNormal"/>
              <w:jc w:val="center"/>
            </w:pPr>
            <w:r>
              <w:t>(</w:t>
            </w:r>
            <w:hyperlink w:anchor="P434">
              <w:r>
                <w:rPr>
                  <w:color w:val="0000FF"/>
                </w:rPr>
                <w:t>1</w:t>
              </w:r>
            </w:hyperlink>
            <w:r>
              <w:t xml:space="preserve"> + </w:t>
            </w:r>
            <w:hyperlink w:anchor="P441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484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</w:tr>
      <w:tr w:rsidR="00853C45">
        <w:tc>
          <w:tcPr>
            <w:tcW w:w="964" w:type="dxa"/>
          </w:tcPr>
          <w:p w:rsidR="00853C45" w:rsidRDefault="00853C45">
            <w:pPr>
              <w:pStyle w:val="ConsPlusNormal"/>
              <w:jc w:val="center"/>
            </w:pPr>
            <w:bookmarkStart w:id="11" w:name="P441"/>
            <w:bookmarkEnd w:id="11"/>
            <w:r>
              <w:t>2.</w:t>
            </w:r>
          </w:p>
        </w:tc>
        <w:tc>
          <w:tcPr>
            <w:tcW w:w="4309" w:type="dxa"/>
          </w:tcPr>
          <w:p w:rsidR="00853C45" w:rsidRDefault="00853C45">
            <w:pPr>
              <w:pStyle w:val="ConsPlusNormal"/>
            </w:pPr>
            <w:proofErr w:type="spellStart"/>
            <w:r>
              <w:t>Растаривания</w:t>
            </w:r>
            <w:proofErr w:type="spellEnd"/>
            <w:r>
              <w:t xml:space="preserve"> сырья и подготовки его к производству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3C45" w:rsidRDefault="00853C45">
            <w:pPr>
              <w:pStyle w:val="ConsPlusNormal"/>
              <w:jc w:val="center"/>
            </w:pPr>
            <w:r>
              <w:t>-</w:t>
            </w:r>
          </w:p>
        </w:tc>
      </w:tr>
      <w:tr w:rsidR="00853C45">
        <w:tc>
          <w:tcPr>
            <w:tcW w:w="964" w:type="dxa"/>
            <w:tcBorders>
              <w:bottom w:val="nil"/>
            </w:tcBorders>
          </w:tcPr>
          <w:p w:rsidR="00853C45" w:rsidRDefault="00853C45">
            <w:pPr>
              <w:pStyle w:val="ConsPlusNormal"/>
              <w:jc w:val="center"/>
            </w:pPr>
            <w:r>
              <w:t xml:space="preserve">3 </w:t>
            </w:r>
            <w:hyperlink w:anchor="P53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309" w:type="dxa"/>
          </w:tcPr>
          <w:p w:rsidR="00853C45" w:rsidRDefault="00853C45">
            <w:pPr>
              <w:pStyle w:val="ConsPlusNormal"/>
            </w:pPr>
            <w:r>
              <w:t>Помещения для яиц:</w:t>
            </w:r>
          </w:p>
          <w:p w:rsidR="00853C45" w:rsidRDefault="00853C45">
            <w:pPr>
              <w:pStyle w:val="ConsPlusNormal"/>
            </w:pPr>
            <w:r>
              <w:t>Помещения для хранения и распаковки яиц с холодильной установкой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</w:tr>
      <w:tr w:rsidR="00853C45">
        <w:tc>
          <w:tcPr>
            <w:tcW w:w="964" w:type="dxa"/>
            <w:tcBorders>
              <w:top w:val="nil"/>
              <w:bottom w:val="nil"/>
            </w:tcBorders>
          </w:tcPr>
          <w:p w:rsidR="00853C45" w:rsidRDefault="00853C45">
            <w:pPr>
              <w:pStyle w:val="ConsPlusNormal"/>
            </w:pPr>
          </w:p>
        </w:tc>
        <w:tc>
          <w:tcPr>
            <w:tcW w:w="4309" w:type="dxa"/>
          </w:tcPr>
          <w:p w:rsidR="00853C45" w:rsidRDefault="00853C45">
            <w:pPr>
              <w:pStyle w:val="ConsPlusNormal"/>
            </w:pPr>
            <w:r>
              <w:t>Помещение мойки и дезинфекции яиц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</w:tr>
      <w:tr w:rsidR="00853C45">
        <w:tc>
          <w:tcPr>
            <w:tcW w:w="964" w:type="dxa"/>
            <w:tcBorders>
              <w:top w:val="nil"/>
            </w:tcBorders>
          </w:tcPr>
          <w:p w:rsidR="00853C45" w:rsidRDefault="00853C45">
            <w:pPr>
              <w:pStyle w:val="ConsPlusNormal"/>
            </w:pPr>
          </w:p>
        </w:tc>
        <w:tc>
          <w:tcPr>
            <w:tcW w:w="4309" w:type="dxa"/>
          </w:tcPr>
          <w:p w:rsidR="00853C45" w:rsidRDefault="00853C45">
            <w:pPr>
              <w:pStyle w:val="ConsPlusNormal"/>
            </w:pPr>
            <w:r>
              <w:t>Помещение для получения яичной массы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</w:tr>
      <w:tr w:rsidR="00853C45">
        <w:tc>
          <w:tcPr>
            <w:tcW w:w="964" w:type="dxa"/>
          </w:tcPr>
          <w:p w:rsidR="00853C45" w:rsidRDefault="00853C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853C45" w:rsidRDefault="00853C45">
            <w:pPr>
              <w:pStyle w:val="ConsPlusNormal"/>
            </w:pPr>
            <w:r>
              <w:t>Помещение для приготовления теста с отделением просеивания муки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</w:tr>
      <w:tr w:rsidR="00853C45">
        <w:tc>
          <w:tcPr>
            <w:tcW w:w="964" w:type="dxa"/>
          </w:tcPr>
          <w:p w:rsidR="00853C45" w:rsidRDefault="00853C45">
            <w:pPr>
              <w:pStyle w:val="ConsPlusNormal"/>
              <w:jc w:val="center"/>
            </w:pPr>
            <w:bookmarkStart w:id="12" w:name="P467"/>
            <w:bookmarkEnd w:id="12"/>
            <w:r>
              <w:t xml:space="preserve">5. </w:t>
            </w:r>
            <w:hyperlink w:anchor="P532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4309" w:type="dxa"/>
          </w:tcPr>
          <w:p w:rsidR="00853C45" w:rsidRDefault="00853C45">
            <w:pPr>
              <w:pStyle w:val="ConsPlusNormal"/>
            </w:pPr>
            <w:r>
              <w:t xml:space="preserve">Помещение для приготовления полуфабрикатов (сиропов, помады, желе, </w:t>
            </w:r>
            <w:proofErr w:type="spellStart"/>
            <w:r>
              <w:t>подварки</w:t>
            </w:r>
            <w:proofErr w:type="spellEnd"/>
            <w:r>
              <w:t xml:space="preserve"> варенья)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3C45" w:rsidRDefault="00853C45">
            <w:pPr>
              <w:pStyle w:val="ConsPlusNormal"/>
              <w:jc w:val="center"/>
            </w:pPr>
            <w:r>
              <w:t>-</w:t>
            </w:r>
          </w:p>
        </w:tc>
      </w:tr>
      <w:tr w:rsidR="00853C45">
        <w:tc>
          <w:tcPr>
            <w:tcW w:w="964" w:type="dxa"/>
          </w:tcPr>
          <w:p w:rsidR="00853C45" w:rsidRDefault="00853C45">
            <w:pPr>
              <w:pStyle w:val="ConsPlusNormal"/>
              <w:jc w:val="center"/>
            </w:pPr>
            <w:bookmarkStart w:id="13" w:name="P472"/>
            <w:bookmarkEnd w:id="13"/>
            <w:r>
              <w:t xml:space="preserve">6 </w:t>
            </w:r>
            <w:hyperlink w:anchor="P529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4309" w:type="dxa"/>
          </w:tcPr>
          <w:p w:rsidR="00853C45" w:rsidRDefault="00853C45">
            <w:pPr>
              <w:pStyle w:val="ConsPlusNormal"/>
            </w:pPr>
            <w:r>
              <w:t>Помещение разделки теста и выпечки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  <w:p w:rsidR="00853C45" w:rsidRDefault="00853C45">
            <w:pPr>
              <w:pStyle w:val="ConsPlusNormal"/>
              <w:jc w:val="center"/>
            </w:pPr>
            <w:r>
              <w:t>(</w:t>
            </w:r>
            <w:hyperlink w:anchor="P467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472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113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  <w:p w:rsidR="00853C45" w:rsidRDefault="00853C45">
            <w:pPr>
              <w:pStyle w:val="ConsPlusNormal"/>
              <w:jc w:val="center"/>
            </w:pPr>
            <w:r>
              <w:t>(</w:t>
            </w:r>
            <w:hyperlink w:anchor="P467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472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</w:tr>
      <w:tr w:rsidR="00853C45">
        <w:tc>
          <w:tcPr>
            <w:tcW w:w="964" w:type="dxa"/>
          </w:tcPr>
          <w:p w:rsidR="00853C45" w:rsidRDefault="00853C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</w:tcPr>
          <w:p w:rsidR="00853C45" w:rsidRDefault="00853C45">
            <w:pPr>
              <w:pStyle w:val="ConsPlusNormal"/>
            </w:pPr>
            <w:r>
              <w:t xml:space="preserve">Помещение для </w:t>
            </w:r>
            <w:proofErr w:type="spellStart"/>
            <w:r>
              <w:t>выстойки</w:t>
            </w:r>
            <w:proofErr w:type="spellEnd"/>
            <w:r>
              <w:t xml:space="preserve"> и резки бисквита (</w:t>
            </w:r>
            <w:proofErr w:type="spellStart"/>
            <w:r>
              <w:t>остывочная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</w:tr>
      <w:tr w:rsidR="00853C45">
        <w:tc>
          <w:tcPr>
            <w:tcW w:w="964" w:type="dxa"/>
          </w:tcPr>
          <w:p w:rsidR="00853C45" w:rsidRDefault="00853C45">
            <w:pPr>
              <w:pStyle w:val="ConsPlusNormal"/>
              <w:jc w:val="center"/>
            </w:pPr>
            <w:bookmarkStart w:id="14" w:name="P484"/>
            <w:bookmarkEnd w:id="14"/>
            <w:r>
              <w:t>8.</w:t>
            </w:r>
          </w:p>
        </w:tc>
        <w:tc>
          <w:tcPr>
            <w:tcW w:w="4309" w:type="dxa"/>
          </w:tcPr>
          <w:p w:rsidR="00853C45" w:rsidRDefault="00853C45">
            <w:pPr>
              <w:pStyle w:val="ConsPlusNormal"/>
            </w:pPr>
            <w:r>
              <w:t>Помещение зачистки масла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3C45" w:rsidRDefault="00853C45">
            <w:pPr>
              <w:pStyle w:val="ConsPlusNormal"/>
              <w:jc w:val="center"/>
            </w:pPr>
            <w:r>
              <w:t>-</w:t>
            </w:r>
          </w:p>
        </w:tc>
      </w:tr>
      <w:tr w:rsidR="00853C45">
        <w:tc>
          <w:tcPr>
            <w:tcW w:w="964" w:type="dxa"/>
          </w:tcPr>
          <w:p w:rsidR="00853C45" w:rsidRDefault="00853C45">
            <w:pPr>
              <w:pStyle w:val="ConsPlusNormal"/>
              <w:jc w:val="center"/>
            </w:pPr>
            <w:bookmarkStart w:id="15" w:name="P489"/>
            <w:bookmarkEnd w:id="15"/>
            <w:r>
              <w:t xml:space="preserve">9 </w:t>
            </w:r>
            <w:hyperlink w:anchor="P529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4309" w:type="dxa"/>
          </w:tcPr>
          <w:p w:rsidR="00853C45" w:rsidRDefault="00853C45">
            <w:pPr>
              <w:pStyle w:val="ConsPlusNormal"/>
            </w:pPr>
            <w:r>
              <w:t>Помещение для приготовления крема с холодильной установкой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  <w:p w:rsidR="00853C45" w:rsidRDefault="00853C45">
            <w:pPr>
              <w:pStyle w:val="ConsPlusNormal"/>
              <w:jc w:val="center"/>
            </w:pPr>
            <w:r>
              <w:t>(</w:t>
            </w:r>
            <w:hyperlink w:anchor="P489">
              <w:r>
                <w:rPr>
                  <w:color w:val="0000FF"/>
                </w:rPr>
                <w:t>9</w:t>
              </w:r>
            </w:hyperlink>
            <w:r>
              <w:t xml:space="preserve"> + </w:t>
            </w:r>
            <w:hyperlink w:anchor="P495">
              <w:r>
                <w:rPr>
                  <w:color w:val="0000FF"/>
                </w:rPr>
                <w:t>10</w:t>
              </w:r>
            </w:hyperlink>
            <w:r>
              <w:t>)</w:t>
            </w:r>
          </w:p>
        </w:tc>
        <w:tc>
          <w:tcPr>
            <w:tcW w:w="1134" w:type="dxa"/>
          </w:tcPr>
          <w:p w:rsidR="00853C45" w:rsidRDefault="00853C45">
            <w:pPr>
              <w:pStyle w:val="ConsPlusNormal"/>
              <w:jc w:val="center"/>
            </w:pPr>
            <w:r>
              <w:t>-</w:t>
            </w:r>
          </w:p>
        </w:tc>
      </w:tr>
      <w:tr w:rsidR="00853C45">
        <w:tc>
          <w:tcPr>
            <w:tcW w:w="964" w:type="dxa"/>
          </w:tcPr>
          <w:p w:rsidR="00853C45" w:rsidRDefault="00853C45">
            <w:pPr>
              <w:pStyle w:val="ConsPlusNormal"/>
              <w:jc w:val="center"/>
            </w:pPr>
            <w:bookmarkStart w:id="16" w:name="P495"/>
            <w:bookmarkEnd w:id="16"/>
            <w:r>
              <w:t>10.</w:t>
            </w:r>
          </w:p>
        </w:tc>
        <w:tc>
          <w:tcPr>
            <w:tcW w:w="4309" w:type="dxa"/>
          </w:tcPr>
          <w:p w:rsidR="00853C45" w:rsidRDefault="00853C45">
            <w:pPr>
              <w:pStyle w:val="ConsPlusNormal"/>
            </w:pPr>
            <w:r>
              <w:t>Помещение для отделки кондитерских изделий с холодильной установкой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</w:tr>
      <w:tr w:rsidR="00853C45">
        <w:tc>
          <w:tcPr>
            <w:tcW w:w="964" w:type="dxa"/>
          </w:tcPr>
          <w:p w:rsidR="00853C45" w:rsidRDefault="00853C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9" w:type="dxa"/>
          </w:tcPr>
          <w:p w:rsidR="00853C45" w:rsidRDefault="00853C45">
            <w:pPr>
              <w:pStyle w:val="ConsPlusNormal"/>
            </w:pPr>
            <w:r>
              <w:t>Помещение для хранения упаковочных материалов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853C45" w:rsidRDefault="00853C45">
            <w:pPr>
              <w:pStyle w:val="ConsPlusNormal"/>
              <w:jc w:val="center"/>
            </w:pPr>
            <w:r>
              <w:t>-</w:t>
            </w:r>
          </w:p>
        </w:tc>
      </w:tr>
      <w:tr w:rsidR="00853C45">
        <w:tc>
          <w:tcPr>
            <w:tcW w:w="964" w:type="dxa"/>
          </w:tcPr>
          <w:p w:rsidR="00853C45" w:rsidRDefault="00853C45">
            <w:pPr>
              <w:pStyle w:val="ConsPlusNormal"/>
              <w:jc w:val="center"/>
            </w:pPr>
            <w:bookmarkStart w:id="17" w:name="P505"/>
            <w:bookmarkEnd w:id="17"/>
            <w:r>
              <w:lastRenderedPageBreak/>
              <w:t xml:space="preserve">12 </w:t>
            </w:r>
            <w:hyperlink w:anchor="P530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  <w:tc>
          <w:tcPr>
            <w:tcW w:w="4309" w:type="dxa"/>
          </w:tcPr>
          <w:p w:rsidR="00853C45" w:rsidRDefault="00853C45">
            <w:pPr>
              <w:pStyle w:val="ConsPlusNormal"/>
            </w:pPr>
            <w:r>
              <w:t>Помещение для мытья и стерилизации кондитерских мешков, наконечников и мелкого инвентаря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  <w:p w:rsidR="00853C45" w:rsidRDefault="00853C45">
            <w:pPr>
              <w:pStyle w:val="ConsPlusNormal"/>
              <w:jc w:val="center"/>
            </w:pPr>
            <w:r>
              <w:t>(</w:t>
            </w:r>
            <w:hyperlink w:anchor="P505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512">
              <w:r>
                <w:rPr>
                  <w:color w:val="0000FF"/>
                </w:rPr>
                <w:t>13</w:t>
              </w:r>
            </w:hyperlink>
            <w:r>
              <w:t>)</w:t>
            </w:r>
          </w:p>
        </w:tc>
        <w:tc>
          <w:tcPr>
            <w:tcW w:w="1134" w:type="dxa"/>
          </w:tcPr>
          <w:p w:rsidR="00853C45" w:rsidRDefault="00853C45">
            <w:pPr>
              <w:pStyle w:val="ConsPlusNormal"/>
              <w:jc w:val="center"/>
            </w:pPr>
            <w:r>
              <w:t>-</w:t>
            </w:r>
          </w:p>
          <w:p w:rsidR="00853C45" w:rsidRDefault="00853C45">
            <w:pPr>
              <w:pStyle w:val="ConsPlusNormal"/>
              <w:jc w:val="center"/>
            </w:pPr>
            <w:r>
              <w:t>(</w:t>
            </w:r>
            <w:hyperlink w:anchor="P505">
              <w:r>
                <w:rPr>
                  <w:color w:val="0000FF"/>
                </w:rPr>
                <w:t>12</w:t>
              </w:r>
            </w:hyperlink>
            <w:r>
              <w:t xml:space="preserve"> + </w:t>
            </w:r>
            <w:hyperlink w:anchor="P512">
              <w:r>
                <w:rPr>
                  <w:color w:val="0000FF"/>
                </w:rPr>
                <w:t>13</w:t>
              </w:r>
            </w:hyperlink>
            <w:r>
              <w:t>)</w:t>
            </w:r>
          </w:p>
        </w:tc>
      </w:tr>
      <w:tr w:rsidR="00853C45">
        <w:tc>
          <w:tcPr>
            <w:tcW w:w="964" w:type="dxa"/>
          </w:tcPr>
          <w:p w:rsidR="00853C45" w:rsidRDefault="00853C45">
            <w:pPr>
              <w:pStyle w:val="ConsPlusNormal"/>
              <w:jc w:val="center"/>
            </w:pPr>
            <w:bookmarkStart w:id="18" w:name="P512"/>
            <w:bookmarkEnd w:id="18"/>
            <w:r>
              <w:t xml:space="preserve">13. </w:t>
            </w:r>
            <w:hyperlink w:anchor="P53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309" w:type="dxa"/>
          </w:tcPr>
          <w:p w:rsidR="00853C45" w:rsidRDefault="00853C45">
            <w:pPr>
              <w:pStyle w:val="ConsPlusNormal"/>
            </w:pPr>
            <w:r>
              <w:t>Помещение для мытья и сушки внутрицеховой тары и крупного инвентаря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</w:tr>
      <w:tr w:rsidR="00853C45">
        <w:tc>
          <w:tcPr>
            <w:tcW w:w="964" w:type="dxa"/>
          </w:tcPr>
          <w:p w:rsidR="00853C45" w:rsidRDefault="00853C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9" w:type="dxa"/>
          </w:tcPr>
          <w:p w:rsidR="00853C45" w:rsidRDefault="00853C45">
            <w:pPr>
              <w:pStyle w:val="ConsPlusNormal"/>
            </w:pPr>
            <w:r>
              <w:t>Помещение для мытья и сушки оборотной тары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</w:tr>
      <w:tr w:rsidR="00853C45">
        <w:tc>
          <w:tcPr>
            <w:tcW w:w="964" w:type="dxa"/>
          </w:tcPr>
          <w:p w:rsidR="00853C45" w:rsidRDefault="00853C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9" w:type="dxa"/>
          </w:tcPr>
          <w:p w:rsidR="00853C45" w:rsidRDefault="00853C45">
            <w:pPr>
              <w:pStyle w:val="ConsPlusNormal"/>
            </w:pPr>
            <w:r>
              <w:t>Помещение экспедиции готовых изделий с холодильной камерой</w:t>
            </w:r>
          </w:p>
        </w:tc>
        <w:tc>
          <w:tcPr>
            <w:tcW w:w="1191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7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853C45" w:rsidRDefault="00853C45">
            <w:pPr>
              <w:pStyle w:val="ConsPlusNormal"/>
              <w:jc w:val="center"/>
            </w:pPr>
            <w:r>
              <w:t>+</w:t>
            </w:r>
          </w:p>
        </w:tc>
      </w:tr>
    </w:tbl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ind w:firstLine="540"/>
        <w:jc w:val="both"/>
      </w:pPr>
      <w:r>
        <w:t>--------------------------------</w:t>
      </w:r>
    </w:p>
    <w:p w:rsidR="00853C45" w:rsidRDefault="00853C45">
      <w:pPr>
        <w:pStyle w:val="ConsPlusNormal"/>
        <w:spacing w:before="200"/>
        <w:ind w:firstLine="540"/>
        <w:jc w:val="both"/>
      </w:pPr>
      <w:bookmarkStart w:id="19" w:name="P529"/>
      <w:bookmarkEnd w:id="19"/>
      <w:r>
        <w:t>&lt;*&gt; Допускается совмещение помещений (в скобках даны номера пунктов, соответствующие помещениям).</w:t>
      </w:r>
    </w:p>
    <w:p w:rsidR="00853C45" w:rsidRDefault="00853C45">
      <w:pPr>
        <w:pStyle w:val="ConsPlusNormal"/>
        <w:spacing w:before="200"/>
        <w:ind w:firstLine="540"/>
        <w:jc w:val="both"/>
      </w:pPr>
      <w:bookmarkStart w:id="20" w:name="P530"/>
      <w:bookmarkEnd w:id="20"/>
      <w:r>
        <w:t xml:space="preserve">&lt;**&gt; Совмещение помещений, указанных в </w:t>
      </w:r>
      <w:hyperlink w:anchor="P505">
        <w:r>
          <w:rPr>
            <w:color w:val="0000FF"/>
          </w:rPr>
          <w:t>пунктах 12</w:t>
        </w:r>
      </w:hyperlink>
      <w:r>
        <w:t xml:space="preserve"> и </w:t>
      </w:r>
      <w:hyperlink w:anchor="P512">
        <w:r>
          <w:rPr>
            <w:color w:val="0000FF"/>
          </w:rPr>
          <w:t>13</w:t>
        </w:r>
      </w:hyperlink>
      <w:r>
        <w:t xml:space="preserve"> настоящей таблицы, допускается при использовании специализированного оборудования.</w:t>
      </w:r>
    </w:p>
    <w:p w:rsidR="00853C45" w:rsidRDefault="00853C45">
      <w:pPr>
        <w:pStyle w:val="ConsPlusNormal"/>
        <w:spacing w:before="200"/>
        <w:ind w:firstLine="540"/>
        <w:jc w:val="both"/>
      </w:pPr>
      <w:bookmarkStart w:id="21" w:name="P531"/>
      <w:bookmarkEnd w:id="21"/>
      <w:r>
        <w:t>&lt;***&gt; Для предприятий общественного питания, использующих обработанное яйцо, пастеризованный меланж, промышленной выработки, яичный порошок для изготовления кондитерских изделий (в том числе с кремом) и не использующие сырые яйца, помещения для хранения и распаковки яиц, их обработки и получения яичной массы могут не предусматриваться.</w:t>
      </w:r>
    </w:p>
    <w:p w:rsidR="00853C45" w:rsidRDefault="00853C45">
      <w:pPr>
        <w:pStyle w:val="ConsPlusNormal"/>
        <w:spacing w:before="200"/>
        <w:ind w:firstLine="540"/>
        <w:jc w:val="both"/>
      </w:pPr>
      <w:bookmarkStart w:id="22" w:name="P532"/>
      <w:bookmarkEnd w:id="22"/>
      <w:r>
        <w:t>&lt;****&gt; При использовании не переработанной плодоовощной продукции предусматривается участок или отдельное помещение для обработки и подготовки к использованию на участке сборки и декорирования кондитерских изделий.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right"/>
        <w:outlineLvl w:val="0"/>
      </w:pPr>
      <w:r>
        <w:t>Приложение 6</w:t>
      </w:r>
    </w:p>
    <w:p w:rsidR="00853C45" w:rsidRDefault="00853C45">
      <w:pPr>
        <w:pStyle w:val="ConsPlusNormal"/>
        <w:jc w:val="right"/>
      </w:pPr>
      <w:r>
        <w:t>к МР 2.3.6.0233-21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Title"/>
        <w:jc w:val="center"/>
      </w:pPr>
      <w:r>
        <w:t>РЕКОМЕНДУЕМАЯ НОМЕНКЛАТУРА, ОБЪЕМ И ПЕРИОДИЧНОСТЬ</w:t>
      </w:r>
    </w:p>
    <w:p w:rsidR="00853C45" w:rsidRDefault="00853C45">
      <w:pPr>
        <w:pStyle w:val="ConsPlusTitle"/>
        <w:jc w:val="center"/>
      </w:pPr>
      <w:r>
        <w:t>ПРОВЕДЕНИЯ ЛАБОРАТОРНЫХ И ИНСТРУМЕНТАЛЬНЫХ ИССЛЕДОВАНИЙ</w:t>
      </w:r>
    </w:p>
    <w:p w:rsidR="00853C45" w:rsidRDefault="00853C45">
      <w:pPr>
        <w:pStyle w:val="ConsPlusTitle"/>
        <w:jc w:val="center"/>
      </w:pPr>
      <w:r>
        <w:t>В ОРГАНИЗАЦИЯХ ПИТАНИЯ ОБРАЗОВАТЕЛЬНЫХ УЧРЕЖДЕНИЙ</w:t>
      </w:r>
    </w:p>
    <w:p w:rsidR="00853C45" w:rsidRDefault="00853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7"/>
        <w:gridCol w:w="3061"/>
        <w:gridCol w:w="1247"/>
        <w:gridCol w:w="1644"/>
      </w:tblGrid>
      <w:tr w:rsidR="00853C45">
        <w:tc>
          <w:tcPr>
            <w:tcW w:w="3107" w:type="dxa"/>
          </w:tcPr>
          <w:p w:rsidR="00853C45" w:rsidRDefault="00853C45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3061" w:type="dxa"/>
          </w:tcPr>
          <w:p w:rsidR="00853C45" w:rsidRDefault="00853C45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247" w:type="dxa"/>
          </w:tcPr>
          <w:p w:rsidR="00853C45" w:rsidRDefault="00853C45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644" w:type="dxa"/>
          </w:tcPr>
          <w:p w:rsidR="00853C45" w:rsidRDefault="00853C45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853C45">
        <w:tc>
          <w:tcPr>
            <w:tcW w:w="3107" w:type="dxa"/>
          </w:tcPr>
          <w:p w:rsidR="00853C45" w:rsidRDefault="00853C45">
            <w:pPr>
              <w:pStyle w:val="ConsPlusNormal"/>
              <w:jc w:val="center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061" w:type="dxa"/>
          </w:tcPr>
          <w:p w:rsidR="00853C45" w:rsidRDefault="00853C45">
            <w:pPr>
              <w:pStyle w:val="ConsPlusNormal"/>
              <w:jc w:val="center"/>
            </w:pPr>
            <w:proofErr w:type="gramStart"/>
            <w: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247" w:type="dxa"/>
          </w:tcPr>
          <w:p w:rsidR="00853C45" w:rsidRDefault="00853C45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644" w:type="dxa"/>
          </w:tcPr>
          <w:p w:rsidR="00853C45" w:rsidRDefault="00853C45">
            <w:pPr>
              <w:pStyle w:val="ConsPlusNormal"/>
              <w:jc w:val="center"/>
            </w:pPr>
            <w:r>
              <w:t>1 раз в квартал</w:t>
            </w:r>
          </w:p>
        </w:tc>
      </w:tr>
      <w:tr w:rsidR="00853C45">
        <w:tc>
          <w:tcPr>
            <w:tcW w:w="3107" w:type="dxa"/>
          </w:tcPr>
          <w:p w:rsidR="00853C45" w:rsidRDefault="00853C45">
            <w:pPr>
              <w:pStyle w:val="ConsPlusNormal"/>
              <w:jc w:val="center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3061" w:type="dxa"/>
          </w:tcPr>
          <w:p w:rsidR="00853C45" w:rsidRDefault="00853C45">
            <w:pPr>
              <w:pStyle w:val="ConsPlusNormal"/>
              <w:jc w:val="center"/>
            </w:pPr>
            <w:r>
              <w:t>Суточный рацион питания</w:t>
            </w:r>
          </w:p>
        </w:tc>
        <w:tc>
          <w:tcPr>
            <w:tcW w:w="1247" w:type="dxa"/>
          </w:tcPr>
          <w:p w:rsidR="00853C45" w:rsidRDefault="00853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53C45" w:rsidRDefault="00853C45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853C45">
        <w:tc>
          <w:tcPr>
            <w:tcW w:w="3107" w:type="dxa"/>
          </w:tcPr>
          <w:p w:rsidR="00853C45" w:rsidRDefault="00853C45">
            <w:pPr>
              <w:pStyle w:val="ConsPlusNormal"/>
              <w:jc w:val="center"/>
            </w:pPr>
            <w:r>
              <w:t>Контроль проводимой витаминизации блюд</w:t>
            </w:r>
          </w:p>
        </w:tc>
        <w:tc>
          <w:tcPr>
            <w:tcW w:w="3061" w:type="dxa"/>
          </w:tcPr>
          <w:p w:rsidR="00853C45" w:rsidRDefault="00853C45">
            <w:pPr>
              <w:pStyle w:val="ConsPlusNormal"/>
              <w:jc w:val="center"/>
            </w:pPr>
            <w:r>
              <w:t>Третьи блюда</w:t>
            </w:r>
          </w:p>
        </w:tc>
        <w:tc>
          <w:tcPr>
            <w:tcW w:w="1247" w:type="dxa"/>
          </w:tcPr>
          <w:p w:rsidR="00853C45" w:rsidRDefault="00853C45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644" w:type="dxa"/>
          </w:tcPr>
          <w:p w:rsidR="00853C45" w:rsidRDefault="00853C45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853C45">
        <w:tc>
          <w:tcPr>
            <w:tcW w:w="3107" w:type="dxa"/>
          </w:tcPr>
          <w:p w:rsidR="00853C45" w:rsidRDefault="00853C45">
            <w:pPr>
              <w:pStyle w:val="ConsPlusNormal"/>
              <w:jc w:val="center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061" w:type="dxa"/>
          </w:tcPr>
          <w:p w:rsidR="00853C45" w:rsidRDefault="00853C45">
            <w:pPr>
              <w:pStyle w:val="ConsPlusNormal"/>
              <w:jc w:val="center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247" w:type="dxa"/>
          </w:tcPr>
          <w:p w:rsidR="00853C45" w:rsidRDefault="00853C45">
            <w:pPr>
              <w:pStyle w:val="ConsPlusNormal"/>
              <w:jc w:val="center"/>
            </w:pPr>
            <w:r>
              <w:t>10 смывов</w:t>
            </w:r>
          </w:p>
        </w:tc>
        <w:tc>
          <w:tcPr>
            <w:tcW w:w="1644" w:type="dxa"/>
          </w:tcPr>
          <w:p w:rsidR="00853C45" w:rsidRDefault="00853C45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853C45">
        <w:tc>
          <w:tcPr>
            <w:tcW w:w="3107" w:type="dxa"/>
          </w:tcPr>
          <w:p w:rsidR="00853C45" w:rsidRDefault="00853C45">
            <w:pPr>
              <w:pStyle w:val="ConsPlusNormal"/>
              <w:jc w:val="center"/>
            </w:pPr>
            <w:r>
              <w:lastRenderedPageBreak/>
              <w:t xml:space="preserve">Микробиологические исследования смывов на наличие возбудителей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3061" w:type="dxa"/>
          </w:tcPr>
          <w:p w:rsidR="00853C45" w:rsidRDefault="00853C45">
            <w:pPr>
              <w:pStyle w:val="ConsPlusNormal"/>
              <w:jc w:val="center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247" w:type="dxa"/>
          </w:tcPr>
          <w:p w:rsidR="00853C45" w:rsidRDefault="00853C45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644" w:type="dxa"/>
          </w:tcPr>
          <w:p w:rsidR="00853C45" w:rsidRDefault="00853C45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853C45">
        <w:tc>
          <w:tcPr>
            <w:tcW w:w="3107" w:type="dxa"/>
          </w:tcPr>
          <w:p w:rsidR="00853C45" w:rsidRDefault="00853C45">
            <w:pPr>
              <w:pStyle w:val="ConsPlusNormal"/>
              <w:jc w:val="center"/>
            </w:pPr>
            <w:r>
              <w:t>Исследования смывов на наличие яиц гельминтов</w:t>
            </w:r>
          </w:p>
        </w:tc>
        <w:tc>
          <w:tcPr>
            <w:tcW w:w="3061" w:type="dxa"/>
          </w:tcPr>
          <w:p w:rsidR="00853C45" w:rsidRDefault="00853C45">
            <w:pPr>
              <w:pStyle w:val="ConsPlusNormal"/>
              <w:jc w:val="center"/>
            </w:pPr>
            <w:proofErr w:type="gramStart"/>
            <w: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247" w:type="dxa"/>
          </w:tcPr>
          <w:p w:rsidR="00853C45" w:rsidRDefault="00853C45">
            <w:pPr>
              <w:pStyle w:val="ConsPlusNormal"/>
              <w:jc w:val="center"/>
            </w:pPr>
            <w:r>
              <w:t>10 смывов</w:t>
            </w:r>
          </w:p>
        </w:tc>
        <w:tc>
          <w:tcPr>
            <w:tcW w:w="1644" w:type="dxa"/>
          </w:tcPr>
          <w:p w:rsidR="00853C45" w:rsidRDefault="00853C45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853C45">
        <w:tc>
          <w:tcPr>
            <w:tcW w:w="3107" w:type="dxa"/>
          </w:tcPr>
          <w:p w:rsidR="00853C45" w:rsidRDefault="00853C45">
            <w:pPr>
              <w:pStyle w:val="ConsPlusNormal"/>
              <w:jc w:val="center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061" w:type="dxa"/>
          </w:tcPr>
          <w:p w:rsidR="00853C45" w:rsidRDefault="00853C45">
            <w:pPr>
              <w:pStyle w:val="ConsPlusNormal"/>
              <w:jc w:val="center"/>
            </w:pPr>
            <w: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247" w:type="dxa"/>
          </w:tcPr>
          <w:p w:rsidR="00853C45" w:rsidRDefault="00853C45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644" w:type="dxa"/>
          </w:tcPr>
          <w:p w:rsidR="00853C45" w:rsidRDefault="00853C45">
            <w:pPr>
              <w:pStyle w:val="ConsPlusNormal"/>
              <w:jc w:val="center"/>
            </w:pPr>
            <w:r>
              <w:t>По химическим показателям - 1 раз в год, микробиологическим показателям - 2 раза в год</w:t>
            </w:r>
          </w:p>
        </w:tc>
      </w:tr>
      <w:tr w:rsidR="00853C45">
        <w:tc>
          <w:tcPr>
            <w:tcW w:w="3107" w:type="dxa"/>
          </w:tcPr>
          <w:p w:rsidR="00853C45" w:rsidRDefault="00853C45">
            <w:pPr>
              <w:pStyle w:val="ConsPlusNormal"/>
              <w:jc w:val="center"/>
            </w:pPr>
            <w:r>
              <w:t>Исследование параметров микроклимата производственных помещений</w:t>
            </w:r>
          </w:p>
        </w:tc>
        <w:tc>
          <w:tcPr>
            <w:tcW w:w="3061" w:type="dxa"/>
          </w:tcPr>
          <w:p w:rsidR="00853C45" w:rsidRDefault="00853C45">
            <w:pPr>
              <w:pStyle w:val="ConsPlusNormal"/>
              <w:jc w:val="center"/>
            </w:pPr>
            <w:r>
              <w:t>Рабочее место</w:t>
            </w:r>
          </w:p>
        </w:tc>
        <w:tc>
          <w:tcPr>
            <w:tcW w:w="1247" w:type="dxa"/>
          </w:tcPr>
          <w:p w:rsidR="00853C45" w:rsidRDefault="00853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53C45" w:rsidRDefault="00853C45">
            <w:pPr>
              <w:pStyle w:val="ConsPlusNormal"/>
              <w:jc w:val="center"/>
            </w:pPr>
            <w:proofErr w:type="gramStart"/>
            <w:r>
              <w:t>2 раза в год (в холодный и теплый периоды)</w:t>
            </w:r>
            <w:proofErr w:type="gramEnd"/>
          </w:p>
        </w:tc>
      </w:tr>
      <w:tr w:rsidR="00853C45">
        <w:tc>
          <w:tcPr>
            <w:tcW w:w="3107" w:type="dxa"/>
          </w:tcPr>
          <w:p w:rsidR="00853C45" w:rsidRDefault="00853C45">
            <w:pPr>
              <w:pStyle w:val="ConsPlusNormal"/>
              <w:jc w:val="center"/>
            </w:pPr>
            <w: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3061" w:type="dxa"/>
          </w:tcPr>
          <w:p w:rsidR="00853C45" w:rsidRDefault="00853C45">
            <w:pPr>
              <w:pStyle w:val="ConsPlusNormal"/>
              <w:jc w:val="center"/>
            </w:pPr>
            <w:r>
              <w:t>Рабочее место</w:t>
            </w:r>
          </w:p>
        </w:tc>
        <w:tc>
          <w:tcPr>
            <w:tcW w:w="1247" w:type="dxa"/>
          </w:tcPr>
          <w:p w:rsidR="00853C45" w:rsidRDefault="00853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53C45" w:rsidRDefault="00853C45">
            <w:pPr>
              <w:pStyle w:val="ConsPlusNormal"/>
              <w:jc w:val="center"/>
            </w:pPr>
            <w:r>
              <w:t>1 раз в год в темное время суток</w:t>
            </w:r>
          </w:p>
        </w:tc>
      </w:tr>
      <w:tr w:rsidR="00853C45">
        <w:tc>
          <w:tcPr>
            <w:tcW w:w="3107" w:type="dxa"/>
          </w:tcPr>
          <w:p w:rsidR="00853C45" w:rsidRDefault="00853C45">
            <w:pPr>
              <w:pStyle w:val="ConsPlusNormal"/>
              <w:jc w:val="center"/>
            </w:pPr>
            <w:r>
              <w:t>Исследование уровня шума в производственных помещениях</w:t>
            </w:r>
          </w:p>
        </w:tc>
        <w:tc>
          <w:tcPr>
            <w:tcW w:w="3061" w:type="dxa"/>
          </w:tcPr>
          <w:p w:rsidR="00853C45" w:rsidRDefault="00853C45">
            <w:pPr>
              <w:pStyle w:val="ConsPlusNormal"/>
              <w:jc w:val="center"/>
            </w:pPr>
            <w:r>
              <w:t>Рабочее место</w:t>
            </w:r>
          </w:p>
        </w:tc>
        <w:tc>
          <w:tcPr>
            <w:tcW w:w="1247" w:type="dxa"/>
          </w:tcPr>
          <w:p w:rsidR="00853C45" w:rsidRDefault="00853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53C45" w:rsidRDefault="00853C45">
            <w:pPr>
              <w:pStyle w:val="ConsPlusNormal"/>
              <w:jc w:val="center"/>
            </w:pPr>
            <w: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</w:tbl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right"/>
        <w:outlineLvl w:val="0"/>
      </w:pPr>
      <w:r>
        <w:t>Приложение 7</w:t>
      </w:r>
    </w:p>
    <w:p w:rsidR="00853C45" w:rsidRDefault="00853C45">
      <w:pPr>
        <w:pStyle w:val="ConsPlusNormal"/>
        <w:jc w:val="right"/>
      </w:pPr>
      <w:r>
        <w:t>к МР 2.3.6.0233-21</w:t>
      </w: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right"/>
      </w:pPr>
      <w:r>
        <w:t>Рекомендуемый образец</w:t>
      </w:r>
    </w:p>
    <w:p w:rsidR="00853C45" w:rsidRDefault="00853C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C4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3C45" w:rsidRDefault="00853C45">
            <w:pPr>
              <w:pStyle w:val="ConsPlusNormal"/>
              <w:jc w:val="center"/>
            </w:pPr>
            <w:bookmarkStart w:id="23" w:name="P599"/>
            <w:bookmarkEnd w:id="23"/>
            <w:r>
              <w:t>Технологическая карта кулинарного изделия (блюда) N ___ ___</w:t>
            </w:r>
          </w:p>
        </w:tc>
      </w:tr>
    </w:tbl>
    <w:p w:rsidR="00853C45" w:rsidRDefault="00853C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C4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3C45" w:rsidRDefault="00853C45">
            <w:pPr>
              <w:pStyle w:val="ConsPlusNormal"/>
              <w:jc w:val="both"/>
            </w:pPr>
            <w:r>
              <w:t>Наименование кулинарного изделия (блюда):</w:t>
            </w:r>
          </w:p>
          <w:p w:rsidR="00853C45" w:rsidRDefault="00853C45">
            <w:pPr>
              <w:pStyle w:val="ConsPlusNormal"/>
              <w:jc w:val="both"/>
            </w:pPr>
            <w:r>
              <w:t>Номер рецептуры:</w:t>
            </w:r>
          </w:p>
          <w:p w:rsidR="00853C45" w:rsidRDefault="00853C45">
            <w:pPr>
              <w:pStyle w:val="ConsPlusNormal"/>
              <w:jc w:val="both"/>
            </w:pPr>
            <w:r>
              <w:t>Наименование сборника рецептур:</w:t>
            </w:r>
          </w:p>
        </w:tc>
      </w:tr>
    </w:tbl>
    <w:p w:rsidR="00853C45" w:rsidRDefault="00853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1430"/>
        <w:gridCol w:w="1430"/>
        <w:gridCol w:w="1430"/>
        <w:gridCol w:w="1432"/>
      </w:tblGrid>
      <w:tr w:rsidR="00853C45">
        <w:tc>
          <w:tcPr>
            <w:tcW w:w="3344" w:type="dxa"/>
            <w:vMerge w:val="restart"/>
          </w:tcPr>
          <w:p w:rsidR="00853C45" w:rsidRDefault="00853C45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5722" w:type="dxa"/>
            <w:gridSpan w:val="4"/>
          </w:tcPr>
          <w:p w:rsidR="00853C45" w:rsidRDefault="00853C45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853C45">
        <w:tc>
          <w:tcPr>
            <w:tcW w:w="3344" w:type="dxa"/>
            <w:vMerge/>
          </w:tcPr>
          <w:p w:rsidR="00853C45" w:rsidRDefault="00853C45">
            <w:pPr>
              <w:pStyle w:val="ConsPlusNormal"/>
            </w:pPr>
          </w:p>
        </w:tc>
        <w:tc>
          <w:tcPr>
            <w:tcW w:w="2860" w:type="dxa"/>
            <w:gridSpan w:val="2"/>
          </w:tcPr>
          <w:p w:rsidR="00853C45" w:rsidRDefault="00853C45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>.</w:t>
            </w:r>
          </w:p>
        </w:tc>
        <w:tc>
          <w:tcPr>
            <w:tcW w:w="2862" w:type="dxa"/>
            <w:gridSpan w:val="2"/>
          </w:tcPr>
          <w:p w:rsidR="00853C45" w:rsidRDefault="00853C45">
            <w:pPr>
              <w:pStyle w:val="ConsPlusNormal"/>
              <w:jc w:val="center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>.</w:t>
            </w:r>
          </w:p>
        </w:tc>
      </w:tr>
      <w:tr w:rsidR="00853C45">
        <w:tc>
          <w:tcPr>
            <w:tcW w:w="3344" w:type="dxa"/>
            <w:vMerge/>
          </w:tcPr>
          <w:p w:rsidR="00853C45" w:rsidRDefault="00853C45">
            <w:pPr>
              <w:pStyle w:val="ConsPlusNormal"/>
            </w:pPr>
          </w:p>
        </w:tc>
        <w:tc>
          <w:tcPr>
            <w:tcW w:w="1430" w:type="dxa"/>
          </w:tcPr>
          <w:p w:rsidR="00853C45" w:rsidRDefault="00853C45">
            <w:pPr>
              <w:pStyle w:val="ConsPlusNormal"/>
              <w:jc w:val="center"/>
            </w:pPr>
            <w:r>
              <w:t xml:space="preserve">Брутто, </w:t>
            </w:r>
            <w:proofErr w:type="gramStart"/>
            <w:r>
              <w:t>г</w:t>
            </w:r>
            <w:proofErr w:type="gramEnd"/>
          </w:p>
        </w:tc>
        <w:tc>
          <w:tcPr>
            <w:tcW w:w="1430" w:type="dxa"/>
          </w:tcPr>
          <w:p w:rsidR="00853C45" w:rsidRDefault="00853C45">
            <w:pPr>
              <w:pStyle w:val="ConsPlusNormal"/>
              <w:jc w:val="center"/>
            </w:pPr>
            <w:r>
              <w:t xml:space="preserve">Нетто, </w:t>
            </w:r>
            <w:proofErr w:type="gramStart"/>
            <w:r>
              <w:t>г</w:t>
            </w:r>
            <w:proofErr w:type="gramEnd"/>
          </w:p>
        </w:tc>
        <w:tc>
          <w:tcPr>
            <w:tcW w:w="1430" w:type="dxa"/>
          </w:tcPr>
          <w:p w:rsidR="00853C45" w:rsidRDefault="00853C45">
            <w:pPr>
              <w:pStyle w:val="ConsPlusNormal"/>
              <w:jc w:val="center"/>
            </w:pPr>
            <w:r>
              <w:t xml:space="preserve">Брутто, </w:t>
            </w:r>
            <w:proofErr w:type="gramStart"/>
            <w:r>
              <w:t>кг</w:t>
            </w:r>
            <w:proofErr w:type="gramEnd"/>
          </w:p>
        </w:tc>
        <w:tc>
          <w:tcPr>
            <w:tcW w:w="1432" w:type="dxa"/>
          </w:tcPr>
          <w:p w:rsidR="00853C45" w:rsidRDefault="00853C45">
            <w:pPr>
              <w:pStyle w:val="ConsPlusNormal"/>
              <w:jc w:val="center"/>
            </w:pPr>
            <w:r>
              <w:t xml:space="preserve">Нетто, </w:t>
            </w:r>
            <w:proofErr w:type="gramStart"/>
            <w:r>
              <w:t>кг</w:t>
            </w:r>
            <w:proofErr w:type="gramEnd"/>
          </w:p>
        </w:tc>
      </w:tr>
      <w:tr w:rsidR="00853C45">
        <w:tc>
          <w:tcPr>
            <w:tcW w:w="3344" w:type="dxa"/>
          </w:tcPr>
          <w:p w:rsidR="00853C45" w:rsidRDefault="00853C45">
            <w:pPr>
              <w:pStyle w:val="ConsPlusNormal"/>
            </w:pPr>
          </w:p>
        </w:tc>
        <w:tc>
          <w:tcPr>
            <w:tcW w:w="1430" w:type="dxa"/>
          </w:tcPr>
          <w:p w:rsidR="00853C45" w:rsidRDefault="00853C45">
            <w:pPr>
              <w:pStyle w:val="ConsPlusNormal"/>
            </w:pPr>
          </w:p>
        </w:tc>
        <w:tc>
          <w:tcPr>
            <w:tcW w:w="1430" w:type="dxa"/>
          </w:tcPr>
          <w:p w:rsidR="00853C45" w:rsidRDefault="00853C45">
            <w:pPr>
              <w:pStyle w:val="ConsPlusNormal"/>
            </w:pPr>
          </w:p>
        </w:tc>
        <w:tc>
          <w:tcPr>
            <w:tcW w:w="1430" w:type="dxa"/>
          </w:tcPr>
          <w:p w:rsidR="00853C45" w:rsidRDefault="00853C45">
            <w:pPr>
              <w:pStyle w:val="ConsPlusNormal"/>
            </w:pPr>
          </w:p>
        </w:tc>
        <w:tc>
          <w:tcPr>
            <w:tcW w:w="1432" w:type="dxa"/>
          </w:tcPr>
          <w:p w:rsidR="00853C45" w:rsidRDefault="00853C45">
            <w:pPr>
              <w:pStyle w:val="ConsPlusNormal"/>
            </w:pPr>
          </w:p>
        </w:tc>
      </w:tr>
      <w:tr w:rsidR="00853C45">
        <w:tc>
          <w:tcPr>
            <w:tcW w:w="3344" w:type="dxa"/>
          </w:tcPr>
          <w:p w:rsidR="00853C45" w:rsidRDefault="00853C45">
            <w:pPr>
              <w:pStyle w:val="ConsPlusNormal"/>
            </w:pPr>
          </w:p>
        </w:tc>
        <w:tc>
          <w:tcPr>
            <w:tcW w:w="1430" w:type="dxa"/>
          </w:tcPr>
          <w:p w:rsidR="00853C45" w:rsidRDefault="00853C45">
            <w:pPr>
              <w:pStyle w:val="ConsPlusNormal"/>
            </w:pPr>
          </w:p>
        </w:tc>
        <w:tc>
          <w:tcPr>
            <w:tcW w:w="1430" w:type="dxa"/>
          </w:tcPr>
          <w:p w:rsidR="00853C45" w:rsidRDefault="00853C45">
            <w:pPr>
              <w:pStyle w:val="ConsPlusNormal"/>
            </w:pPr>
          </w:p>
        </w:tc>
        <w:tc>
          <w:tcPr>
            <w:tcW w:w="1430" w:type="dxa"/>
          </w:tcPr>
          <w:p w:rsidR="00853C45" w:rsidRDefault="00853C45">
            <w:pPr>
              <w:pStyle w:val="ConsPlusNormal"/>
            </w:pPr>
          </w:p>
        </w:tc>
        <w:tc>
          <w:tcPr>
            <w:tcW w:w="1432" w:type="dxa"/>
          </w:tcPr>
          <w:p w:rsidR="00853C45" w:rsidRDefault="00853C45">
            <w:pPr>
              <w:pStyle w:val="ConsPlusNormal"/>
            </w:pPr>
          </w:p>
        </w:tc>
      </w:tr>
      <w:tr w:rsidR="00853C45">
        <w:tc>
          <w:tcPr>
            <w:tcW w:w="3344" w:type="dxa"/>
          </w:tcPr>
          <w:p w:rsidR="00853C45" w:rsidRDefault="00853C45">
            <w:pPr>
              <w:pStyle w:val="ConsPlusNormal"/>
            </w:pPr>
            <w:r>
              <w:t>Выход:</w:t>
            </w:r>
          </w:p>
        </w:tc>
        <w:tc>
          <w:tcPr>
            <w:tcW w:w="1430" w:type="dxa"/>
          </w:tcPr>
          <w:p w:rsidR="00853C45" w:rsidRDefault="00853C45">
            <w:pPr>
              <w:pStyle w:val="ConsPlusNormal"/>
            </w:pPr>
          </w:p>
        </w:tc>
        <w:tc>
          <w:tcPr>
            <w:tcW w:w="1430" w:type="dxa"/>
          </w:tcPr>
          <w:p w:rsidR="00853C45" w:rsidRDefault="00853C45">
            <w:pPr>
              <w:pStyle w:val="ConsPlusNormal"/>
            </w:pPr>
          </w:p>
        </w:tc>
        <w:tc>
          <w:tcPr>
            <w:tcW w:w="1430" w:type="dxa"/>
          </w:tcPr>
          <w:p w:rsidR="00853C45" w:rsidRDefault="00853C45">
            <w:pPr>
              <w:pStyle w:val="ConsPlusNormal"/>
            </w:pPr>
          </w:p>
        </w:tc>
        <w:tc>
          <w:tcPr>
            <w:tcW w:w="1432" w:type="dxa"/>
          </w:tcPr>
          <w:p w:rsidR="00853C45" w:rsidRDefault="00853C45">
            <w:pPr>
              <w:pStyle w:val="ConsPlusNormal"/>
            </w:pPr>
          </w:p>
        </w:tc>
      </w:tr>
    </w:tbl>
    <w:p w:rsidR="00853C45" w:rsidRDefault="00853C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C4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3C45" w:rsidRDefault="00853C45">
            <w:pPr>
              <w:pStyle w:val="ConsPlusNormal"/>
            </w:pPr>
            <w:r>
              <w:t>Химический состав, витамины и микроэлементы на 1 порцию</w:t>
            </w:r>
          </w:p>
        </w:tc>
      </w:tr>
    </w:tbl>
    <w:p w:rsidR="00853C45" w:rsidRDefault="00853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128"/>
        <w:gridCol w:w="1714"/>
        <w:gridCol w:w="1306"/>
        <w:gridCol w:w="1306"/>
      </w:tblGrid>
      <w:tr w:rsidR="00853C45">
        <w:tc>
          <w:tcPr>
            <w:tcW w:w="2832" w:type="dxa"/>
          </w:tcPr>
          <w:p w:rsidR="00853C45" w:rsidRDefault="00853C45">
            <w:pPr>
              <w:pStyle w:val="ConsPlusNormal"/>
            </w:pPr>
            <w:r>
              <w:t>Белки (г):</w:t>
            </w:r>
          </w:p>
        </w:tc>
        <w:tc>
          <w:tcPr>
            <w:tcW w:w="1128" w:type="dxa"/>
          </w:tcPr>
          <w:p w:rsidR="00853C45" w:rsidRDefault="00853C45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53C45" w:rsidRDefault="00853C45">
            <w:pPr>
              <w:pStyle w:val="ConsPlusNormal"/>
            </w:pPr>
          </w:p>
        </w:tc>
        <w:tc>
          <w:tcPr>
            <w:tcW w:w="1306" w:type="dxa"/>
          </w:tcPr>
          <w:p w:rsidR="00853C45" w:rsidRDefault="00853C45">
            <w:pPr>
              <w:pStyle w:val="ConsPlusNormal"/>
            </w:pPr>
            <w:proofErr w:type="spellStart"/>
            <w:r>
              <w:t>Ca</w:t>
            </w:r>
            <w:proofErr w:type="spellEnd"/>
          </w:p>
          <w:p w:rsidR="00853C45" w:rsidRDefault="00853C45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</w:tcPr>
          <w:p w:rsidR="00853C45" w:rsidRDefault="00853C45">
            <w:pPr>
              <w:pStyle w:val="ConsPlusNormal"/>
            </w:pPr>
          </w:p>
        </w:tc>
      </w:tr>
      <w:tr w:rsidR="00853C45">
        <w:tc>
          <w:tcPr>
            <w:tcW w:w="2832" w:type="dxa"/>
          </w:tcPr>
          <w:p w:rsidR="00853C45" w:rsidRDefault="00853C45">
            <w:pPr>
              <w:pStyle w:val="ConsPlusNormal"/>
            </w:pPr>
            <w:r>
              <w:t>Жиры (г):</w:t>
            </w:r>
          </w:p>
        </w:tc>
        <w:tc>
          <w:tcPr>
            <w:tcW w:w="1128" w:type="dxa"/>
          </w:tcPr>
          <w:p w:rsidR="00853C45" w:rsidRDefault="00853C45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53C45" w:rsidRDefault="00853C45">
            <w:pPr>
              <w:pStyle w:val="ConsPlusNormal"/>
            </w:pPr>
          </w:p>
        </w:tc>
        <w:tc>
          <w:tcPr>
            <w:tcW w:w="1306" w:type="dxa"/>
          </w:tcPr>
          <w:p w:rsidR="00853C45" w:rsidRDefault="00853C45">
            <w:pPr>
              <w:pStyle w:val="ConsPlusNormal"/>
            </w:pPr>
            <w:proofErr w:type="spellStart"/>
            <w:r>
              <w:t>Mg</w:t>
            </w:r>
            <w:proofErr w:type="spellEnd"/>
          </w:p>
          <w:p w:rsidR="00853C45" w:rsidRDefault="00853C45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</w:tcPr>
          <w:p w:rsidR="00853C45" w:rsidRDefault="00853C45">
            <w:pPr>
              <w:pStyle w:val="ConsPlusNormal"/>
            </w:pPr>
          </w:p>
        </w:tc>
      </w:tr>
      <w:tr w:rsidR="00853C45">
        <w:tc>
          <w:tcPr>
            <w:tcW w:w="2832" w:type="dxa"/>
          </w:tcPr>
          <w:p w:rsidR="00853C45" w:rsidRDefault="00853C45">
            <w:pPr>
              <w:pStyle w:val="ConsPlusNormal"/>
            </w:pPr>
            <w:r>
              <w:t>Углеводы (г):</w:t>
            </w:r>
          </w:p>
        </w:tc>
        <w:tc>
          <w:tcPr>
            <w:tcW w:w="1128" w:type="dxa"/>
          </w:tcPr>
          <w:p w:rsidR="00853C45" w:rsidRDefault="00853C45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53C45" w:rsidRDefault="00853C45">
            <w:pPr>
              <w:pStyle w:val="ConsPlusNormal"/>
            </w:pPr>
          </w:p>
        </w:tc>
        <w:tc>
          <w:tcPr>
            <w:tcW w:w="1306" w:type="dxa"/>
          </w:tcPr>
          <w:p w:rsidR="00853C45" w:rsidRDefault="00853C45">
            <w:pPr>
              <w:pStyle w:val="ConsPlusNormal"/>
            </w:pPr>
            <w:proofErr w:type="spellStart"/>
            <w:r>
              <w:t>Fe</w:t>
            </w:r>
            <w:proofErr w:type="spellEnd"/>
          </w:p>
          <w:p w:rsidR="00853C45" w:rsidRDefault="00853C45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</w:tcPr>
          <w:p w:rsidR="00853C45" w:rsidRDefault="00853C45">
            <w:pPr>
              <w:pStyle w:val="ConsPlusNormal"/>
            </w:pPr>
          </w:p>
        </w:tc>
      </w:tr>
      <w:tr w:rsidR="00853C45">
        <w:tc>
          <w:tcPr>
            <w:tcW w:w="2832" w:type="dxa"/>
          </w:tcPr>
          <w:p w:rsidR="00853C45" w:rsidRDefault="00853C45">
            <w:pPr>
              <w:pStyle w:val="ConsPlusNormal"/>
            </w:pPr>
            <w:r>
              <w:t>Эн. ценность (</w:t>
            </w:r>
            <w:proofErr w:type="gramStart"/>
            <w:r>
              <w:t>ккал</w:t>
            </w:r>
            <w:proofErr w:type="gramEnd"/>
            <w:r>
              <w:t>):</w:t>
            </w:r>
          </w:p>
        </w:tc>
        <w:tc>
          <w:tcPr>
            <w:tcW w:w="1128" w:type="dxa"/>
          </w:tcPr>
          <w:p w:rsidR="00853C45" w:rsidRDefault="00853C45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853C45" w:rsidRDefault="00853C45">
            <w:pPr>
              <w:pStyle w:val="ConsPlusNormal"/>
            </w:pPr>
          </w:p>
        </w:tc>
        <w:tc>
          <w:tcPr>
            <w:tcW w:w="1306" w:type="dxa"/>
          </w:tcPr>
          <w:p w:rsidR="00853C45" w:rsidRDefault="00853C45">
            <w:pPr>
              <w:pStyle w:val="ConsPlusNormal"/>
            </w:pPr>
            <w:r>
              <w:t>C</w:t>
            </w:r>
          </w:p>
          <w:p w:rsidR="00853C45" w:rsidRDefault="00853C45">
            <w:pPr>
              <w:pStyle w:val="ConsPlusNormal"/>
            </w:pPr>
            <w:r>
              <w:t>(мг):</w:t>
            </w:r>
          </w:p>
        </w:tc>
        <w:tc>
          <w:tcPr>
            <w:tcW w:w="1306" w:type="dxa"/>
          </w:tcPr>
          <w:p w:rsidR="00853C45" w:rsidRDefault="00853C45">
            <w:pPr>
              <w:pStyle w:val="ConsPlusNormal"/>
            </w:pPr>
          </w:p>
        </w:tc>
      </w:tr>
    </w:tbl>
    <w:p w:rsidR="00853C45" w:rsidRDefault="00853C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53C4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53C45" w:rsidRDefault="00853C45">
            <w:pPr>
              <w:pStyle w:val="ConsPlusNormal"/>
              <w:jc w:val="both"/>
            </w:pPr>
            <w:r>
              <w:t>Технология приготовления: с указанием процессов приготовления и технологических режимов</w:t>
            </w:r>
          </w:p>
        </w:tc>
      </w:tr>
    </w:tbl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jc w:val="both"/>
      </w:pPr>
    </w:p>
    <w:p w:rsidR="00853C45" w:rsidRDefault="00853C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649" w:rsidRDefault="00853C45"/>
    <w:sectPr w:rsidR="00AF5649" w:rsidSect="003E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45"/>
    <w:rsid w:val="00663ADE"/>
    <w:rsid w:val="00853C45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C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53C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53C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53C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53C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53C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53C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53C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C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53C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53C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53C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53C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53C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53C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53C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BE91B1C902A7B5737559BDDA0D3E0607481892333541E6C2B9EA22B7213A3D5D26267AFA43C87B3D27D6BD7B7FC8F5E40AB0086ED831l0r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7BE91B1C902A7B5737559BDDA0D3E0607481892323541E6C2B9EA22B7213A3D5D26267AFA43C87B3D27D6BD7B7FC8F5E40AB0086ED831l0r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7E7BE91B1C902A7B5737559BDDA0D3E060B4C1D923D3541E6C2B9EA22B7213A3D5D26267AFC489D2F72268AFB2C6CCAFEE408B914l6r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7BE91B1C902A7B5737559BDDA0D3E06054917963D3541E6C2B9EA22B7213A3D5D26267FF344CA7F3D27D6BD7B7FC8F5E40AB0086ED831l0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8387</Words>
  <Characters>47806</Characters>
  <Application>Microsoft Office Word</Application>
  <DocSecurity>0</DocSecurity>
  <Lines>398</Lines>
  <Paragraphs>112</Paragraphs>
  <ScaleCrop>false</ScaleCrop>
  <Company/>
  <LinksUpToDate>false</LinksUpToDate>
  <CharactersWithSpaces>56081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2022-09-22T07:43:00Z</dcterms:created>
  <dcterms:modified xsi:type="dcterms:W3CDTF">2022-09-22T07:44:00Z</dcterms:modified>
</cp:coreProperties>
</file>