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392" w:rsidRDefault="00F85392" w:rsidP="00F85392"/>
    <w:p w:rsidR="00F85392" w:rsidRPr="009B3111" w:rsidRDefault="00F85392" w:rsidP="00F85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9B3111">
        <w:t xml:space="preserve">Приложение </w:t>
      </w:r>
      <w:r w:rsidRPr="009B3111">
        <w:rPr>
          <w:rStyle w:val="fill"/>
          <w:b w:val="0"/>
          <w:i w:val="0"/>
          <w:color w:val="auto"/>
        </w:rPr>
        <w:t>1</w:t>
      </w:r>
      <w:r w:rsidR="00B74D4B" w:rsidRPr="009B3111">
        <w:rPr>
          <w:rStyle w:val="fill"/>
          <w:b w:val="0"/>
          <w:i w:val="0"/>
          <w:color w:val="auto"/>
        </w:rPr>
        <w:t>3</w:t>
      </w:r>
      <w:r w:rsidRPr="009B3111">
        <w:br/>
        <w:t xml:space="preserve">к </w:t>
      </w:r>
      <w:r w:rsidR="00B74D4B" w:rsidRPr="009B3111">
        <w:t>Учетной политике</w:t>
      </w:r>
    </w:p>
    <w:p w:rsidR="0059492B" w:rsidRPr="009B3111" w:rsidRDefault="0059492B" w:rsidP="0059492B"/>
    <w:p w:rsidR="00C106BA" w:rsidRPr="009B3111" w:rsidRDefault="00C106BA" w:rsidP="009B3111">
      <w:pPr>
        <w:pStyle w:val="a3"/>
        <w:spacing w:before="0" w:after="0" w:line="360" w:lineRule="auto"/>
        <w:rPr>
          <w:sz w:val="24"/>
          <w:szCs w:val="24"/>
        </w:rPr>
      </w:pPr>
      <w:r w:rsidRPr="009B3111">
        <w:rPr>
          <w:sz w:val="24"/>
          <w:szCs w:val="24"/>
        </w:rPr>
        <w:t>Порядок формирования и использования</w:t>
      </w:r>
    </w:p>
    <w:p w:rsidR="001C053D" w:rsidRPr="009B3111" w:rsidRDefault="00C106BA" w:rsidP="009B3111">
      <w:pPr>
        <w:pStyle w:val="21"/>
        <w:spacing w:line="360" w:lineRule="auto"/>
        <w:jc w:val="center"/>
        <w:rPr>
          <w:rFonts w:ascii="Times New Roman" w:hAnsi="Times New Roman"/>
          <w:b/>
        </w:rPr>
      </w:pPr>
      <w:r w:rsidRPr="009B3111">
        <w:rPr>
          <w:rFonts w:ascii="Times New Roman" w:hAnsi="Times New Roman"/>
          <w:b/>
        </w:rPr>
        <w:t>резервов предстоящих расходов</w:t>
      </w:r>
    </w:p>
    <w:p w:rsidR="001C053D" w:rsidRPr="009B3111" w:rsidRDefault="001C053D" w:rsidP="001C053D">
      <w:pPr>
        <w:pStyle w:val="21"/>
        <w:spacing w:line="240" w:lineRule="auto"/>
        <w:rPr>
          <w:rFonts w:ascii="Times New Roman" w:hAnsi="Times New Roman"/>
        </w:rPr>
      </w:pPr>
    </w:p>
    <w:p w:rsidR="00D94FC7" w:rsidRPr="009B3111" w:rsidRDefault="00D94FC7" w:rsidP="00D94FC7">
      <w:pPr>
        <w:pStyle w:val="heading1normal"/>
        <w:numPr>
          <w:ilvl w:val="0"/>
          <w:numId w:val="2"/>
        </w:numPr>
        <w:spacing w:before="0" w:after="0" w:line="240" w:lineRule="auto"/>
        <w:rPr>
          <w:sz w:val="24"/>
          <w:szCs w:val="24"/>
        </w:rPr>
      </w:pPr>
      <w:bookmarkStart w:id="0" w:name="_ref_634930"/>
      <w:r w:rsidRPr="009B3111">
        <w:rPr>
          <w:b/>
          <w:sz w:val="24"/>
          <w:szCs w:val="24"/>
        </w:rPr>
        <w:t>Общие положения</w:t>
      </w:r>
      <w:bookmarkEnd w:id="0"/>
    </w:p>
    <w:p w:rsidR="00D94FC7" w:rsidRPr="009B3111" w:rsidRDefault="00D94FC7" w:rsidP="00F42591">
      <w:pPr>
        <w:pStyle w:val="21"/>
        <w:spacing w:line="240" w:lineRule="auto"/>
        <w:rPr>
          <w:rStyle w:val="fontstyle01"/>
        </w:rPr>
      </w:pPr>
    </w:p>
    <w:p w:rsidR="001C053D" w:rsidRPr="009B3111" w:rsidRDefault="00280660" w:rsidP="00D94FC7">
      <w:pPr>
        <w:pStyle w:val="2"/>
        <w:numPr>
          <w:ilvl w:val="1"/>
          <w:numId w:val="2"/>
        </w:numPr>
        <w:spacing w:line="240" w:lineRule="auto"/>
        <w:rPr>
          <w:sz w:val="24"/>
          <w:szCs w:val="24"/>
        </w:rPr>
      </w:pPr>
      <w:proofErr w:type="gramStart"/>
      <w:r w:rsidRPr="009B3111">
        <w:rPr>
          <w:rStyle w:val="fontstyle01"/>
        </w:rPr>
        <w:t>Настоящий порядок формирования резервов предстоящих расходов (далее также -</w:t>
      </w:r>
      <w:r w:rsidR="00D94FC7" w:rsidRPr="009B3111">
        <w:rPr>
          <w:rStyle w:val="fontstyle01"/>
        </w:rPr>
        <w:t xml:space="preserve"> </w:t>
      </w:r>
      <w:r w:rsidRPr="009B3111">
        <w:rPr>
          <w:rStyle w:val="fontstyle01"/>
        </w:rPr>
        <w:t xml:space="preserve">Порядок формирования резервов) разработан в соответствии с приказом Минфина России от 01.12.2010 №157н «Об утверждении Единого плана счетов бухгалтерского </w:t>
      </w:r>
      <w:proofErr w:type="spellStart"/>
      <w:r w:rsidRPr="009B3111">
        <w:rPr>
          <w:rStyle w:val="fontstyle01"/>
        </w:rPr>
        <w:t>учѐта</w:t>
      </w:r>
      <w:proofErr w:type="spellEnd"/>
      <w:r w:rsidRPr="009B3111">
        <w:rPr>
          <w:rStyle w:val="fontstyle01"/>
        </w:rPr>
        <w:t xml:space="preserve">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rsidR="00332BBA" w:rsidRPr="009B3111">
        <w:rPr>
          <w:rStyle w:val="fontstyle01"/>
        </w:rPr>
        <w:t xml:space="preserve">; </w:t>
      </w:r>
      <w:r w:rsidRPr="009B3111">
        <w:rPr>
          <w:rStyle w:val="fontstyle01"/>
        </w:rPr>
        <w:t xml:space="preserve"> Методическими рекомендациями</w:t>
      </w:r>
      <w:r w:rsidRPr="009B3111">
        <w:rPr>
          <w:rStyle w:val="fontstyle21"/>
        </w:rPr>
        <w:t xml:space="preserve">, </w:t>
      </w:r>
      <w:r w:rsidRPr="009B3111">
        <w:rPr>
          <w:rStyle w:val="fontstyle01"/>
        </w:rPr>
        <w:t>утвержденным</w:t>
      </w:r>
      <w:r w:rsidR="0055252F" w:rsidRPr="009B3111">
        <w:rPr>
          <w:rStyle w:val="fontstyle01"/>
        </w:rPr>
        <w:t xml:space="preserve">и письмом Минфина России </w:t>
      </w:r>
      <w:r w:rsidR="0055252F" w:rsidRPr="009B3111">
        <w:rPr>
          <w:sz w:val="24"/>
          <w:szCs w:val="24"/>
        </w:rPr>
        <w:t xml:space="preserve"> </w:t>
      </w:r>
      <w:hyperlink r:id="rId6" w:tgtFrame="_blank" w:history="1">
        <w:r w:rsidR="0055252F" w:rsidRPr="009B3111">
          <w:rPr>
            <w:rStyle w:val="a5"/>
            <w:color w:val="auto"/>
            <w:sz w:val="24"/>
            <w:szCs w:val="24"/>
            <w:u w:val="none"/>
          </w:rPr>
          <w:t>№ 02-07-07/28998 от 20.05.2015</w:t>
        </w:r>
      </w:hyperlink>
      <w:r w:rsidR="00332BBA" w:rsidRPr="009B3111">
        <w:rPr>
          <w:sz w:val="24"/>
          <w:szCs w:val="24"/>
        </w:rPr>
        <w:t>;</w:t>
      </w:r>
      <w:proofErr w:type="gramEnd"/>
      <w:r w:rsidR="00332BBA" w:rsidRPr="009B3111">
        <w:rPr>
          <w:sz w:val="24"/>
          <w:szCs w:val="24"/>
        </w:rPr>
        <w:t xml:space="preserve">  Приказ</w:t>
      </w:r>
      <w:r w:rsidR="00F42591" w:rsidRPr="009B3111">
        <w:rPr>
          <w:sz w:val="24"/>
          <w:szCs w:val="24"/>
        </w:rPr>
        <w:t>ом</w:t>
      </w:r>
      <w:r w:rsidR="00332BBA" w:rsidRPr="009B3111">
        <w:rPr>
          <w:sz w:val="24"/>
          <w:szCs w:val="24"/>
        </w:rPr>
        <w:t xml:space="preserve"> Минфина России от 30 мая 2018 г. N 124н</w:t>
      </w:r>
      <w:r w:rsidR="00332BBA" w:rsidRPr="009B3111">
        <w:rPr>
          <w:sz w:val="24"/>
          <w:szCs w:val="24"/>
        </w:rPr>
        <w:br/>
        <w:t>"Об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w:t>
      </w:r>
      <w:r w:rsidR="00D94FC7" w:rsidRPr="009B3111">
        <w:rPr>
          <w:sz w:val="24"/>
          <w:szCs w:val="24"/>
        </w:rPr>
        <w:t>.</w:t>
      </w:r>
    </w:p>
    <w:p w:rsidR="00F73CC5" w:rsidRPr="009B3111" w:rsidRDefault="00F73CC5" w:rsidP="00F73CC5"/>
    <w:p w:rsidR="00D94FC7" w:rsidRPr="009B3111" w:rsidRDefault="004734D3" w:rsidP="00D94FC7">
      <w:pPr>
        <w:pStyle w:val="2"/>
        <w:spacing w:before="0" w:after="0" w:line="240" w:lineRule="auto"/>
        <w:rPr>
          <w:sz w:val="24"/>
          <w:szCs w:val="24"/>
        </w:rPr>
      </w:pPr>
      <w:bookmarkStart w:id="1" w:name="_ref_641220"/>
      <w:r w:rsidRPr="009B3111">
        <w:rPr>
          <w:sz w:val="24"/>
          <w:szCs w:val="24"/>
        </w:rPr>
        <w:t xml:space="preserve">При создании резервов применяется счет 0 40160 000. </w:t>
      </w:r>
      <w:r w:rsidR="00D94FC7" w:rsidRPr="009B3111">
        <w:rPr>
          <w:sz w:val="24"/>
          <w:szCs w:val="24"/>
        </w:rPr>
        <w:t>В учете формируются следующие резервы:</w:t>
      </w:r>
      <w:bookmarkEnd w:id="1"/>
    </w:p>
    <w:p w:rsidR="00D94FC7" w:rsidRPr="009B3111" w:rsidRDefault="00D94FC7" w:rsidP="004734D3">
      <w:pPr>
        <w:pStyle w:val="a6"/>
        <w:numPr>
          <w:ilvl w:val="0"/>
          <w:numId w:val="3"/>
        </w:numPr>
        <w:spacing w:before="0" w:after="0" w:line="240" w:lineRule="auto"/>
        <w:jc w:val="both"/>
        <w:rPr>
          <w:sz w:val="24"/>
          <w:szCs w:val="24"/>
        </w:rPr>
      </w:pPr>
      <w:r w:rsidRPr="009B3111">
        <w:rPr>
          <w:sz w:val="24"/>
          <w:szCs w:val="24"/>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r w:rsidR="004734D3" w:rsidRPr="009B3111">
        <w:rPr>
          <w:sz w:val="24"/>
          <w:szCs w:val="24"/>
        </w:rPr>
        <w:t xml:space="preserve"> – по счетам 0 40160 211 (213)</w:t>
      </w:r>
      <w:r w:rsidRPr="009B3111">
        <w:rPr>
          <w:sz w:val="24"/>
          <w:szCs w:val="24"/>
        </w:rPr>
        <w:t>;</w:t>
      </w:r>
    </w:p>
    <w:p w:rsidR="00D94FC7" w:rsidRPr="009B3111" w:rsidRDefault="00D94FC7" w:rsidP="004734D3">
      <w:pPr>
        <w:pStyle w:val="a6"/>
        <w:numPr>
          <w:ilvl w:val="0"/>
          <w:numId w:val="3"/>
        </w:numPr>
        <w:spacing w:before="0" w:after="0" w:line="240" w:lineRule="auto"/>
        <w:jc w:val="both"/>
        <w:rPr>
          <w:sz w:val="24"/>
          <w:szCs w:val="24"/>
        </w:rPr>
      </w:pPr>
      <w:r w:rsidRPr="009B3111">
        <w:rPr>
          <w:sz w:val="24"/>
          <w:szCs w:val="24"/>
        </w:rPr>
        <w:t>резерв для оплаты фактически осуществленных затрат</w:t>
      </w:r>
      <w:r w:rsidR="004734D3" w:rsidRPr="009B3111">
        <w:rPr>
          <w:sz w:val="24"/>
          <w:szCs w:val="24"/>
        </w:rPr>
        <w:t xml:space="preserve"> на коммунальные услуги</w:t>
      </w:r>
      <w:r w:rsidRPr="009B3111">
        <w:rPr>
          <w:sz w:val="24"/>
          <w:szCs w:val="24"/>
        </w:rPr>
        <w:t xml:space="preserve">, по которым не поступили </w:t>
      </w:r>
      <w:r w:rsidR="004734D3" w:rsidRPr="009B3111">
        <w:rPr>
          <w:sz w:val="24"/>
          <w:szCs w:val="24"/>
        </w:rPr>
        <w:t xml:space="preserve">первичные учетные </w:t>
      </w:r>
      <w:r w:rsidRPr="009B3111">
        <w:rPr>
          <w:sz w:val="24"/>
          <w:szCs w:val="24"/>
        </w:rPr>
        <w:t xml:space="preserve">документы </w:t>
      </w:r>
      <w:r w:rsidR="004734D3" w:rsidRPr="009B3111">
        <w:rPr>
          <w:sz w:val="24"/>
          <w:szCs w:val="24"/>
        </w:rPr>
        <w:t xml:space="preserve">от </w:t>
      </w:r>
      <w:r w:rsidRPr="009B3111">
        <w:rPr>
          <w:sz w:val="24"/>
          <w:szCs w:val="24"/>
        </w:rPr>
        <w:t>контрагентов</w:t>
      </w:r>
      <w:r w:rsidR="004734D3" w:rsidRPr="009B3111">
        <w:rPr>
          <w:sz w:val="24"/>
          <w:szCs w:val="24"/>
        </w:rPr>
        <w:t xml:space="preserve"> по счету 0 40160 223</w:t>
      </w:r>
      <w:r w:rsidRPr="009B3111">
        <w:rPr>
          <w:sz w:val="24"/>
          <w:szCs w:val="24"/>
        </w:rPr>
        <w:t>;</w:t>
      </w:r>
    </w:p>
    <w:p w:rsidR="00D94FC7" w:rsidRPr="009B3111" w:rsidRDefault="00D94FC7" w:rsidP="00D94FC7">
      <w:pPr>
        <w:pStyle w:val="2"/>
        <w:spacing w:before="0" w:after="0" w:line="240" w:lineRule="auto"/>
        <w:rPr>
          <w:sz w:val="24"/>
          <w:szCs w:val="24"/>
        </w:rPr>
      </w:pPr>
      <w:bookmarkStart w:id="2" w:name="_ref_647462"/>
      <w:r w:rsidRPr="009B3111">
        <w:rPr>
          <w:sz w:val="24"/>
          <w:szCs w:val="24"/>
        </w:rPr>
        <w:t>Каждый резерв используется только на покрытие тех расходов, в отношении которых он был создан.</w:t>
      </w:r>
      <w:bookmarkEnd w:id="2"/>
    </w:p>
    <w:p w:rsidR="00D94FC7" w:rsidRPr="009B3111" w:rsidRDefault="00D94FC7" w:rsidP="00D94FC7">
      <w:pPr>
        <w:pStyle w:val="2"/>
        <w:spacing w:before="0" w:after="0" w:line="240" w:lineRule="auto"/>
        <w:rPr>
          <w:sz w:val="24"/>
          <w:szCs w:val="24"/>
        </w:rPr>
      </w:pPr>
      <w:bookmarkStart w:id="3" w:name="_ref_647463"/>
      <w:r w:rsidRPr="009B3111">
        <w:rPr>
          <w:sz w:val="24"/>
          <w:szCs w:val="24"/>
        </w:rP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3"/>
    </w:p>
    <w:p w:rsidR="00D94FC7" w:rsidRPr="009B3111" w:rsidRDefault="00D94FC7" w:rsidP="00D94FC7">
      <w:pPr>
        <w:pStyle w:val="1"/>
        <w:jc w:val="both"/>
        <w:rPr>
          <w:szCs w:val="24"/>
        </w:rPr>
      </w:pPr>
      <w:r w:rsidRPr="009B3111">
        <w:rPr>
          <w:szCs w:val="24"/>
        </w:rPr>
        <w:t xml:space="preserve"> Резерв для оплаты отпусков</w:t>
      </w:r>
    </w:p>
    <w:p w:rsidR="00F42591" w:rsidRPr="009B3111" w:rsidRDefault="00F42591" w:rsidP="001C053D">
      <w:pPr>
        <w:pStyle w:val="21"/>
        <w:spacing w:line="240" w:lineRule="auto"/>
        <w:rPr>
          <w:rFonts w:ascii="Times New Roman" w:hAnsi="Times New Roman"/>
        </w:rPr>
      </w:pPr>
    </w:p>
    <w:p w:rsidR="001C053D" w:rsidRPr="009B3111" w:rsidRDefault="00D94FC7" w:rsidP="001C053D">
      <w:pPr>
        <w:tabs>
          <w:tab w:val="left" w:pos="1134"/>
        </w:tabs>
        <w:autoSpaceDE w:val="0"/>
        <w:autoSpaceDN w:val="0"/>
        <w:adjustRightInd w:val="0"/>
        <w:ind w:firstLine="540"/>
        <w:jc w:val="both"/>
        <w:rPr>
          <w:color w:val="000000"/>
        </w:rPr>
      </w:pPr>
      <w:r w:rsidRPr="009B3111">
        <w:t>2</w:t>
      </w:r>
      <w:r w:rsidR="001C053D" w:rsidRPr="009B3111">
        <w:t>.</w:t>
      </w:r>
      <w:r w:rsidR="00C12E6C" w:rsidRPr="009B3111">
        <w:t>1</w:t>
      </w:r>
      <w:r w:rsidR="001C053D" w:rsidRPr="009B3111">
        <w:t>. </w:t>
      </w:r>
      <w:proofErr w:type="gramStart"/>
      <w:r w:rsidR="001C053D" w:rsidRPr="009B3111">
        <w:t>Решение о формировании резерва предстоящих расходов в части начисления сумм резерва на оплату отпусков (отложенных обязательств по оплате отпусков за фактически отработанное время) принимает руководитель Учреждения с изданием соответствующего приказа или служебной записки, с информацией по каждому сотруднику, если данный факт хозяйственной жизни может оказать существенное влияние на результаты деятельности Учреждения.</w:t>
      </w:r>
      <w:proofErr w:type="gramEnd"/>
      <w:r w:rsidR="001C053D" w:rsidRPr="009B3111">
        <w:rPr>
          <w:color w:val="000000"/>
        </w:rPr>
        <w:t xml:space="preserve"> Так как выплаты, связанные с предоставлением работникам оплачиваемых отпусков, облагаются страховыми взносами, фактические затраты Учреждения на оплату отпуска работников складываются из оплаты среднего заработка (исчисления денежного содержания) за время нахождения в отпуске и соответствующих страховых взносов. Величина оценочных обязательств по отпускам должна отражать не только стоимостное выражение фактических затрат на оплату отпускных, но и соответствующую величину страховых взносов.</w:t>
      </w:r>
    </w:p>
    <w:p w:rsidR="001C053D" w:rsidRPr="009B3111" w:rsidRDefault="00D94FC7" w:rsidP="001C053D">
      <w:pPr>
        <w:ind w:firstLine="567"/>
        <w:jc w:val="both"/>
      </w:pPr>
      <w:r w:rsidRPr="009B3111">
        <w:rPr>
          <w:color w:val="000000"/>
        </w:rPr>
        <w:lastRenderedPageBreak/>
        <w:t>2</w:t>
      </w:r>
      <w:r w:rsidR="001C053D" w:rsidRPr="009B3111">
        <w:rPr>
          <w:color w:val="000000"/>
        </w:rPr>
        <w:t>.</w:t>
      </w:r>
      <w:r w:rsidR="00C12E6C" w:rsidRPr="009B3111">
        <w:rPr>
          <w:color w:val="000000"/>
        </w:rPr>
        <w:t>2</w:t>
      </w:r>
      <w:r w:rsidR="001C053D" w:rsidRPr="009B3111">
        <w:rPr>
          <w:color w:val="000000"/>
        </w:rPr>
        <w:t xml:space="preserve">. </w:t>
      </w:r>
      <w:r w:rsidR="001C053D" w:rsidRPr="009B3111">
        <w:t>Расчет резерва на отпуска делается по состоянию на 31 декабря. Для целей бухучета установлен следующий порядок расчета оценочного обязательства в виде резерва на оплату отпусков за фактически отработанное время:</w:t>
      </w:r>
    </w:p>
    <w:p w:rsidR="001C053D" w:rsidRPr="009B3111" w:rsidRDefault="00D94FC7" w:rsidP="001C053D">
      <w:pPr>
        <w:ind w:firstLine="567"/>
        <w:jc w:val="both"/>
      </w:pPr>
      <w:r w:rsidRPr="009B3111">
        <w:t>2.</w:t>
      </w:r>
      <w:r w:rsidR="00C12E6C" w:rsidRPr="009B3111">
        <w:t>2</w:t>
      </w:r>
      <w:r w:rsidRPr="009B3111">
        <w:t>.</w:t>
      </w:r>
      <w:r w:rsidR="001C053D" w:rsidRPr="009B3111">
        <w:t>1.</w:t>
      </w:r>
      <w:r w:rsidRPr="009B3111">
        <w:t xml:space="preserve"> </w:t>
      </w:r>
      <w:r w:rsidR="001C053D" w:rsidRPr="009B3111">
        <w:t xml:space="preserve"> Оценочное обязательство на оплату отпусков определяется на последний день года, исходя из количества дней неиспользованного отпуска по всем сотрудникам (по данным кадрового учета, за подписью руководителя учреждения).</w:t>
      </w:r>
    </w:p>
    <w:p w:rsidR="001C053D" w:rsidRPr="009B3111" w:rsidRDefault="00D94FC7" w:rsidP="001C053D">
      <w:pPr>
        <w:ind w:firstLine="567"/>
        <w:jc w:val="both"/>
      </w:pPr>
      <w:r w:rsidRPr="009B3111">
        <w:t>2.</w:t>
      </w:r>
      <w:r w:rsidR="00C12E6C" w:rsidRPr="009B3111">
        <w:t>2</w:t>
      </w:r>
      <w:r w:rsidRPr="009B3111">
        <w:t>.</w:t>
      </w:r>
      <w:r w:rsidR="001C053D" w:rsidRPr="009B3111">
        <w:t>2.</w:t>
      </w:r>
      <w:r w:rsidRPr="009B3111">
        <w:t xml:space="preserve"> </w:t>
      </w:r>
      <w:r w:rsidR="001C053D" w:rsidRPr="009B3111">
        <w:t xml:space="preserve"> Резерв на оплату отпусков рассчитывается в целом по учреждению:</w:t>
      </w:r>
    </w:p>
    <w:p w:rsidR="001C053D" w:rsidRPr="009B3111" w:rsidRDefault="001C053D" w:rsidP="001C053D">
      <w:pPr>
        <w:ind w:firstLine="567"/>
        <w:jc w:val="both"/>
      </w:pPr>
      <w:r w:rsidRPr="009B3111">
        <w:t>Резерв отпусков</w:t>
      </w:r>
      <w:proofErr w:type="gramStart"/>
      <w:r w:rsidRPr="009B3111">
        <w:t xml:space="preserve"> = К</w:t>
      </w:r>
      <w:proofErr w:type="gramEnd"/>
      <w:r w:rsidRPr="009B3111">
        <w:t xml:space="preserve"> × </w:t>
      </w:r>
      <w:proofErr w:type="spellStart"/>
      <w:r w:rsidRPr="009B3111">
        <w:t>ЗПср</w:t>
      </w:r>
      <w:proofErr w:type="spellEnd"/>
      <w:r w:rsidRPr="009B3111">
        <w:t>, где</w:t>
      </w:r>
    </w:p>
    <w:p w:rsidR="001C053D" w:rsidRPr="009B3111" w:rsidRDefault="001C053D" w:rsidP="001C053D">
      <w:pPr>
        <w:ind w:firstLine="567"/>
        <w:jc w:val="both"/>
      </w:pPr>
      <w:r w:rsidRPr="009B3111">
        <w:t>•</w:t>
      </w:r>
      <w:r w:rsidRPr="009B3111">
        <w:tab/>
        <w:t xml:space="preserve">К – общее </w:t>
      </w:r>
      <w:proofErr w:type="gramStart"/>
      <w:r w:rsidRPr="009B3111">
        <w:t>количество</w:t>
      </w:r>
      <w:proofErr w:type="gramEnd"/>
      <w:r w:rsidRPr="009B3111">
        <w:t xml:space="preserve"> не использованных сотрудниками дней отпуска за период с начала работы на дату расчета;</w:t>
      </w:r>
    </w:p>
    <w:p w:rsidR="001C053D" w:rsidRPr="009B3111" w:rsidRDefault="001C053D" w:rsidP="001C053D">
      <w:pPr>
        <w:ind w:firstLine="567"/>
        <w:jc w:val="both"/>
      </w:pPr>
      <w:r w:rsidRPr="009B3111">
        <w:t>•</w:t>
      </w:r>
      <w:r w:rsidRPr="009B3111">
        <w:tab/>
      </w:r>
      <w:proofErr w:type="spellStart"/>
      <w:r w:rsidRPr="009B3111">
        <w:t>ЗПср</w:t>
      </w:r>
      <w:proofErr w:type="spellEnd"/>
      <w:r w:rsidRPr="009B3111">
        <w:t xml:space="preserve"> – среднедневная зарплата по всем сотрудникам учреждения в целом.</w:t>
      </w:r>
    </w:p>
    <w:p w:rsidR="001C053D" w:rsidRPr="009B3111" w:rsidRDefault="00D94FC7" w:rsidP="001C053D">
      <w:pPr>
        <w:ind w:firstLine="567"/>
        <w:jc w:val="both"/>
      </w:pPr>
      <w:r w:rsidRPr="009B3111">
        <w:t>2.</w:t>
      </w:r>
      <w:r w:rsidR="00C12E6C" w:rsidRPr="009B3111">
        <w:t>2</w:t>
      </w:r>
      <w:r w:rsidRPr="009B3111">
        <w:t>.</w:t>
      </w:r>
      <w:r w:rsidR="001C053D" w:rsidRPr="009B3111">
        <w:t xml:space="preserve">3. </w:t>
      </w:r>
      <w:r w:rsidRPr="009B3111">
        <w:t xml:space="preserve"> </w:t>
      </w:r>
      <w:r w:rsidR="001C053D" w:rsidRPr="009B3111">
        <w:t>Сумма резерва по страховым взносам рассчитывается аналогично резерву на оплату отпусков в целом по учреждению:</w:t>
      </w:r>
    </w:p>
    <w:p w:rsidR="001C053D" w:rsidRPr="009B3111" w:rsidRDefault="001C053D" w:rsidP="001C053D">
      <w:pPr>
        <w:ind w:firstLine="567"/>
        <w:jc w:val="both"/>
      </w:pPr>
      <w:r w:rsidRPr="009B3111">
        <w:t>Резе</w:t>
      </w:r>
      <w:proofErr w:type="gramStart"/>
      <w:r w:rsidRPr="009B3111">
        <w:t>рв стр</w:t>
      </w:r>
      <w:proofErr w:type="gramEnd"/>
      <w:r w:rsidRPr="009B3111">
        <w:t xml:space="preserve">. </w:t>
      </w:r>
      <w:proofErr w:type="spellStart"/>
      <w:r w:rsidRPr="009B3111">
        <w:t>взн</w:t>
      </w:r>
      <w:proofErr w:type="spellEnd"/>
      <w:r w:rsidRPr="009B3111">
        <w:t xml:space="preserve">. = К × </w:t>
      </w:r>
      <w:proofErr w:type="spellStart"/>
      <w:r w:rsidRPr="009B3111">
        <w:t>ЗПср</w:t>
      </w:r>
      <w:proofErr w:type="spellEnd"/>
      <w:proofErr w:type="gramStart"/>
      <w:r w:rsidRPr="009B3111">
        <w:t xml:space="preserve"> × С</w:t>
      </w:r>
      <w:proofErr w:type="gramEnd"/>
      <w:r w:rsidRPr="009B3111">
        <w:t>,</w:t>
      </w:r>
    </w:p>
    <w:p w:rsidR="001C053D" w:rsidRPr="009B3111" w:rsidRDefault="001C053D" w:rsidP="001C053D">
      <w:pPr>
        <w:ind w:firstLine="567"/>
        <w:jc w:val="both"/>
      </w:pPr>
      <w:r w:rsidRPr="009B3111">
        <w:t>где</w:t>
      </w:r>
      <w:proofErr w:type="gramStart"/>
      <w:r w:rsidRPr="009B3111">
        <w:t xml:space="preserve"> С</w:t>
      </w:r>
      <w:proofErr w:type="gramEnd"/>
      <w:r w:rsidRPr="009B3111">
        <w:t xml:space="preserve"> – ставка страховых взносов.</w:t>
      </w:r>
    </w:p>
    <w:p w:rsidR="001C053D" w:rsidRPr="009B3111" w:rsidRDefault="001C053D" w:rsidP="001C053D">
      <w:pPr>
        <w:ind w:firstLine="567"/>
        <w:jc w:val="both"/>
      </w:pPr>
      <w:r w:rsidRPr="009B3111">
        <w:t>Взносы на обязательное пенсионное (социальное, медицинское) страхование рассчитываются по общим тарифам.</w:t>
      </w:r>
    </w:p>
    <w:p w:rsidR="001C053D" w:rsidRPr="009B3111" w:rsidRDefault="000004B3" w:rsidP="000004B3">
      <w:pPr>
        <w:pStyle w:val="1"/>
        <w:rPr>
          <w:szCs w:val="24"/>
        </w:rPr>
      </w:pPr>
      <w:r w:rsidRPr="009B3111">
        <w:rPr>
          <w:szCs w:val="24"/>
        </w:rPr>
        <w:t>Резерв для оплаты фактически осуществленных затрат, по которым не поступили документы</w:t>
      </w:r>
    </w:p>
    <w:p w:rsidR="008C6B1E" w:rsidRPr="009B3111" w:rsidRDefault="008C6B1E" w:rsidP="008C6B1E">
      <w:pPr>
        <w:tabs>
          <w:tab w:val="left" w:pos="1134"/>
        </w:tabs>
        <w:autoSpaceDE w:val="0"/>
        <w:autoSpaceDN w:val="0"/>
        <w:adjustRightInd w:val="0"/>
        <w:ind w:firstLine="540"/>
        <w:jc w:val="both"/>
        <w:rPr>
          <w:color w:val="000000"/>
        </w:rPr>
      </w:pPr>
      <w:r w:rsidRPr="009B3111">
        <w:rPr>
          <w:color w:val="000000"/>
        </w:rPr>
        <w:t>Резерв для оплаты фактически осуществленных затрат</w:t>
      </w:r>
      <w:r w:rsidR="000004B3" w:rsidRPr="009B3111">
        <w:t xml:space="preserve"> </w:t>
      </w:r>
      <w:r w:rsidR="000004B3" w:rsidRPr="009B3111">
        <w:rPr>
          <w:color w:val="000000"/>
        </w:rPr>
        <w:t xml:space="preserve">на коммунальные услуги, </w:t>
      </w:r>
      <w:r w:rsidRPr="009B3111">
        <w:rPr>
          <w:color w:val="000000"/>
        </w:rPr>
        <w:t xml:space="preserve"> по которым не поступили </w:t>
      </w:r>
      <w:r w:rsidR="00DA0376" w:rsidRPr="009B3111">
        <w:t>первичные учетные документы.</w:t>
      </w:r>
    </w:p>
    <w:p w:rsidR="008C6B1E" w:rsidRPr="009B3111" w:rsidRDefault="000004B3" w:rsidP="008C6B1E">
      <w:pPr>
        <w:tabs>
          <w:tab w:val="left" w:pos="1134"/>
        </w:tabs>
        <w:autoSpaceDE w:val="0"/>
        <w:autoSpaceDN w:val="0"/>
        <w:adjustRightInd w:val="0"/>
        <w:ind w:firstLine="540"/>
        <w:jc w:val="both"/>
        <w:rPr>
          <w:color w:val="000000"/>
        </w:rPr>
      </w:pPr>
      <w:r w:rsidRPr="009B3111">
        <w:rPr>
          <w:color w:val="000000"/>
        </w:rPr>
        <w:t>3.1</w:t>
      </w:r>
      <w:r w:rsidR="008C6B1E" w:rsidRPr="009B3111">
        <w:rPr>
          <w:color w:val="000000"/>
        </w:rPr>
        <w:t>. Резерв по расходам без документов создается в случае, когда расходы фактически осуществлены, однако по любым причинам соответствующие документы от контрагента не получены.</w:t>
      </w:r>
    </w:p>
    <w:p w:rsidR="008C6B1E" w:rsidRPr="009B3111" w:rsidRDefault="00DA0376" w:rsidP="008C6B1E">
      <w:pPr>
        <w:tabs>
          <w:tab w:val="left" w:pos="1134"/>
        </w:tabs>
        <w:autoSpaceDE w:val="0"/>
        <w:autoSpaceDN w:val="0"/>
        <w:adjustRightInd w:val="0"/>
        <w:ind w:firstLine="540"/>
        <w:jc w:val="both"/>
        <w:rPr>
          <w:color w:val="000000"/>
        </w:rPr>
      </w:pPr>
      <w:r w:rsidRPr="009B3111">
        <w:rPr>
          <w:color w:val="000000"/>
        </w:rPr>
        <w:t>3.2.</w:t>
      </w:r>
      <w:r w:rsidR="008C6B1E" w:rsidRPr="009B3111">
        <w:rPr>
          <w:color w:val="000000"/>
        </w:rPr>
        <w:t xml:space="preserve"> Примеры расходов, по которым создается резерв:</w:t>
      </w:r>
    </w:p>
    <w:p w:rsidR="008C6B1E" w:rsidRPr="009B3111" w:rsidRDefault="008C6B1E" w:rsidP="008C6B1E">
      <w:pPr>
        <w:tabs>
          <w:tab w:val="left" w:pos="1134"/>
        </w:tabs>
        <w:autoSpaceDE w:val="0"/>
        <w:autoSpaceDN w:val="0"/>
        <w:adjustRightInd w:val="0"/>
        <w:ind w:firstLine="540"/>
        <w:jc w:val="both"/>
        <w:rPr>
          <w:color w:val="000000"/>
        </w:rPr>
      </w:pPr>
      <w:r w:rsidRPr="009B3111">
        <w:rPr>
          <w:color w:val="000000"/>
        </w:rPr>
        <w:t xml:space="preserve">- расходы на электроэнергию, тепловую энергию, водоснабжение и т.п., по которым не поступили счета </w:t>
      </w:r>
      <w:proofErr w:type="spellStart"/>
      <w:r w:rsidRPr="009B3111">
        <w:rPr>
          <w:color w:val="000000"/>
        </w:rPr>
        <w:t>ресурсоснабжающих</w:t>
      </w:r>
      <w:proofErr w:type="spellEnd"/>
      <w:r w:rsidRPr="009B3111">
        <w:rPr>
          <w:color w:val="000000"/>
        </w:rPr>
        <w:t xml:space="preserve"> организаций;</w:t>
      </w:r>
    </w:p>
    <w:p w:rsidR="008C6B1E" w:rsidRPr="009B3111" w:rsidRDefault="008C6B1E" w:rsidP="008C6B1E">
      <w:pPr>
        <w:tabs>
          <w:tab w:val="left" w:pos="1134"/>
        </w:tabs>
        <w:autoSpaceDE w:val="0"/>
        <w:autoSpaceDN w:val="0"/>
        <w:adjustRightInd w:val="0"/>
        <w:ind w:firstLine="540"/>
        <w:jc w:val="both"/>
        <w:rPr>
          <w:color w:val="000000"/>
        </w:rPr>
      </w:pPr>
      <w:r w:rsidRPr="009B3111">
        <w:rPr>
          <w:color w:val="000000"/>
        </w:rPr>
        <w:t>- расходы в виде периодических платежей, если имеются основания для их осуществления, установленные нормативными актами и (или) договором.</w:t>
      </w:r>
    </w:p>
    <w:p w:rsidR="008C6B1E" w:rsidRPr="009B3111" w:rsidRDefault="00DA0376" w:rsidP="008C6B1E">
      <w:pPr>
        <w:tabs>
          <w:tab w:val="left" w:pos="1134"/>
        </w:tabs>
        <w:autoSpaceDE w:val="0"/>
        <w:autoSpaceDN w:val="0"/>
        <w:adjustRightInd w:val="0"/>
        <w:ind w:firstLine="540"/>
        <w:jc w:val="both"/>
        <w:rPr>
          <w:color w:val="000000"/>
        </w:rPr>
      </w:pPr>
      <w:r w:rsidRPr="009B3111">
        <w:rPr>
          <w:color w:val="000000"/>
        </w:rPr>
        <w:t>3.3</w:t>
      </w:r>
      <w:r w:rsidR="008C6B1E" w:rsidRPr="009B3111">
        <w:rPr>
          <w:color w:val="000000"/>
        </w:rPr>
        <w:t>. Работник, ответственный за осуществление расходов и (или) за взаимодействие с соответствующим контрагентом, обязан сообщить лицу, ответственному за ведение учета и составление отчетности, о фактическом осуществлении расходов и об отсутствии документов контрагента не позднее рабочего дня, следующего за днем, когда документы должны были быть получены.</w:t>
      </w:r>
    </w:p>
    <w:p w:rsidR="008C6B1E" w:rsidRPr="009B3111" w:rsidRDefault="00DA0376" w:rsidP="008C6B1E">
      <w:pPr>
        <w:tabs>
          <w:tab w:val="left" w:pos="1134"/>
        </w:tabs>
        <w:autoSpaceDE w:val="0"/>
        <w:autoSpaceDN w:val="0"/>
        <w:adjustRightInd w:val="0"/>
        <w:ind w:firstLine="540"/>
        <w:jc w:val="both"/>
        <w:rPr>
          <w:color w:val="000000"/>
        </w:rPr>
      </w:pPr>
      <w:r w:rsidRPr="009B3111">
        <w:rPr>
          <w:color w:val="000000"/>
        </w:rPr>
        <w:t>3.4</w:t>
      </w:r>
      <w:r w:rsidR="008C6B1E" w:rsidRPr="009B3111">
        <w:rPr>
          <w:color w:val="000000"/>
        </w:rPr>
        <w:t>. Резерв создается в сумме, отражающей наиболее достоверную денежную оценку расходов, необходимых для расчетов с контрагентом.</w:t>
      </w:r>
    </w:p>
    <w:p w:rsidR="008C6B1E" w:rsidRPr="009B3111" w:rsidRDefault="00D06C15" w:rsidP="008C6B1E">
      <w:pPr>
        <w:tabs>
          <w:tab w:val="left" w:pos="1134"/>
        </w:tabs>
        <w:autoSpaceDE w:val="0"/>
        <w:autoSpaceDN w:val="0"/>
        <w:adjustRightInd w:val="0"/>
        <w:ind w:firstLine="540"/>
        <w:jc w:val="both"/>
        <w:rPr>
          <w:color w:val="000000"/>
        </w:rPr>
      </w:pPr>
      <w:r w:rsidRPr="009B3111">
        <w:rPr>
          <w:color w:val="000000"/>
        </w:rPr>
        <w:t>3.5</w:t>
      </w:r>
      <w:r w:rsidR="008C6B1E" w:rsidRPr="009B3111">
        <w:rPr>
          <w:color w:val="000000"/>
        </w:rPr>
        <w:t>. Наиболее достоверная оценка расходов представляет собой величину, необходимую непосредственно для исполнения (погашения) обязательства перед контрагентом по состоянию на отчетную дату или для перевода обязательства перед контрагентом на другое лицо по состоянию на отчетную дату.</w:t>
      </w:r>
    </w:p>
    <w:p w:rsidR="008C6B1E" w:rsidRPr="009B3111" w:rsidRDefault="00D06C15" w:rsidP="008C6B1E">
      <w:pPr>
        <w:tabs>
          <w:tab w:val="left" w:pos="1134"/>
        </w:tabs>
        <w:autoSpaceDE w:val="0"/>
        <w:autoSpaceDN w:val="0"/>
        <w:adjustRightInd w:val="0"/>
        <w:ind w:firstLine="540"/>
        <w:jc w:val="both"/>
        <w:rPr>
          <w:color w:val="000000"/>
        </w:rPr>
      </w:pPr>
      <w:r w:rsidRPr="009B3111">
        <w:rPr>
          <w:color w:val="000000"/>
        </w:rPr>
        <w:t>3.6.</w:t>
      </w:r>
      <w:r w:rsidR="008C6B1E" w:rsidRPr="009B3111">
        <w:rPr>
          <w:color w:val="000000"/>
        </w:rPr>
        <w:t xml:space="preserve"> На основании поступивших от контрагента документов фактические расходы отражаются следующим образом:</w:t>
      </w:r>
    </w:p>
    <w:p w:rsidR="008C6B1E" w:rsidRPr="009B3111" w:rsidRDefault="008C6B1E" w:rsidP="008C6B1E">
      <w:pPr>
        <w:tabs>
          <w:tab w:val="left" w:pos="1134"/>
        </w:tabs>
        <w:autoSpaceDE w:val="0"/>
        <w:autoSpaceDN w:val="0"/>
        <w:adjustRightInd w:val="0"/>
        <w:ind w:firstLine="540"/>
        <w:jc w:val="both"/>
        <w:rPr>
          <w:color w:val="000000"/>
        </w:rPr>
      </w:pPr>
      <w:proofErr w:type="gramStart"/>
      <w:r w:rsidRPr="009B3111">
        <w:rPr>
          <w:color w:val="000000"/>
        </w:rPr>
        <w:t>- если сумма фактических расходов меньше величины созданного резерва, то расходы относятся полностью за счет резерва, а оставшаяся величина резерва списывается на уменьшение расходов текущего финансового года;</w:t>
      </w:r>
      <w:proofErr w:type="gramEnd"/>
    </w:p>
    <w:p w:rsidR="008C6B1E" w:rsidRPr="009B3111" w:rsidRDefault="008C6B1E" w:rsidP="008C6B1E">
      <w:pPr>
        <w:tabs>
          <w:tab w:val="left" w:pos="1134"/>
        </w:tabs>
        <w:autoSpaceDE w:val="0"/>
        <w:autoSpaceDN w:val="0"/>
        <w:adjustRightInd w:val="0"/>
        <w:ind w:firstLine="540"/>
        <w:jc w:val="both"/>
        <w:rPr>
          <w:color w:val="000000"/>
        </w:rPr>
      </w:pPr>
      <w:r w:rsidRPr="009B3111">
        <w:rPr>
          <w:color w:val="000000"/>
        </w:rPr>
        <w:t>- если сумма фактических расходов превышает величину созданного резерва, то расходы относятся за счет резерва в полной сумме резерва, а оставшаяся величина расходов относится за счет расходов текущего финансового года.</w:t>
      </w:r>
    </w:p>
    <w:p w:rsidR="00D06C15" w:rsidRPr="009B3111" w:rsidRDefault="00D06C15" w:rsidP="007F30E8">
      <w:pPr>
        <w:tabs>
          <w:tab w:val="left" w:pos="1134"/>
        </w:tabs>
        <w:autoSpaceDE w:val="0"/>
        <w:autoSpaceDN w:val="0"/>
        <w:adjustRightInd w:val="0"/>
        <w:ind w:firstLine="540"/>
        <w:jc w:val="both"/>
        <w:rPr>
          <w:b/>
          <w:color w:val="000000"/>
        </w:rPr>
      </w:pPr>
    </w:p>
    <w:p w:rsidR="009B3111" w:rsidRDefault="009B3111" w:rsidP="007F30E8">
      <w:pPr>
        <w:tabs>
          <w:tab w:val="left" w:pos="1134"/>
        </w:tabs>
        <w:autoSpaceDE w:val="0"/>
        <w:autoSpaceDN w:val="0"/>
        <w:adjustRightInd w:val="0"/>
        <w:ind w:firstLine="540"/>
        <w:jc w:val="both"/>
        <w:rPr>
          <w:b/>
          <w:color w:val="000000"/>
        </w:rPr>
      </w:pPr>
    </w:p>
    <w:p w:rsidR="009B3111" w:rsidRDefault="009B3111" w:rsidP="007F30E8">
      <w:pPr>
        <w:tabs>
          <w:tab w:val="left" w:pos="1134"/>
        </w:tabs>
        <w:autoSpaceDE w:val="0"/>
        <w:autoSpaceDN w:val="0"/>
        <w:adjustRightInd w:val="0"/>
        <w:ind w:firstLine="540"/>
        <w:jc w:val="both"/>
        <w:rPr>
          <w:b/>
          <w:color w:val="000000"/>
        </w:rPr>
      </w:pPr>
    </w:p>
    <w:p w:rsidR="007F30E8" w:rsidRPr="009B3111" w:rsidRDefault="007F30E8" w:rsidP="007F30E8">
      <w:pPr>
        <w:tabs>
          <w:tab w:val="left" w:pos="1134"/>
        </w:tabs>
        <w:autoSpaceDE w:val="0"/>
        <w:autoSpaceDN w:val="0"/>
        <w:adjustRightInd w:val="0"/>
        <w:ind w:firstLine="540"/>
        <w:jc w:val="both"/>
        <w:rPr>
          <w:b/>
          <w:color w:val="000000"/>
        </w:rPr>
      </w:pPr>
      <w:r w:rsidRPr="009B3111">
        <w:rPr>
          <w:b/>
          <w:color w:val="000000"/>
        </w:rPr>
        <w:lastRenderedPageBreak/>
        <w:t>4. Учет и использование сумм резервов</w:t>
      </w:r>
    </w:p>
    <w:p w:rsidR="009B3111" w:rsidRDefault="009B3111" w:rsidP="007F30E8">
      <w:pPr>
        <w:tabs>
          <w:tab w:val="left" w:pos="1134"/>
        </w:tabs>
        <w:autoSpaceDE w:val="0"/>
        <w:autoSpaceDN w:val="0"/>
        <w:adjustRightInd w:val="0"/>
        <w:ind w:firstLine="540"/>
        <w:jc w:val="both"/>
        <w:rPr>
          <w:color w:val="000000"/>
        </w:rPr>
      </w:pPr>
    </w:p>
    <w:p w:rsidR="007F30E8" w:rsidRPr="009B3111" w:rsidRDefault="007F30E8" w:rsidP="007F30E8">
      <w:pPr>
        <w:tabs>
          <w:tab w:val="left" w:pos="1134"/>
        </w:tabs>
        <w:autoSpaceDE w:val="0"/>
        <w:autoSpaceDN w:val="0"/>
        <w:adjustRightInd w:val="0"/>
        <w:ind w:firstLine="540"/>
        <w:jc w:val="both"/>
        <w:rPr>
          <w:color w:val="000000"/>
        </w:rPr>
      </w:pPr>
      <w:r w:rsidRPr="009B3111">
        <w:rPr>
          <w:color w:val="000000"/>
        </w:rPr>
        <w:t>4.1. Начисление (корректировка) резерва осуществляется в случае:</w:t>
      </w:r>
    </w:p>
    <w:p w:rsidR="007F30E8" w:rsidRPr="009B3111" w:rsidRDefault="007F30E8" w:rsidP="007F30E8">
      <w:pPr>
        <w:tabs>
          <w:tab w:val="left" w:pos="1134"/>
        </w:tabs>
        <w:autoSpaceDE w:val="0"/>
        <w:autoSpaceDN w:val="0"/>
        <w:adjustRightInd w:val="0"/>
        <w:ind w:firstLine="540"/>
        <w:jc w:val="both"/>
        <w:rPr>
          <w:color w:val="000000"/>
        </w:rPr>
      </w:pPr>
      <w:r w:rsidRPr="009B3111">
        <w:rPr>
          <w:color w:val="000000"/>
        </w:rPr>
        <w:t>- полного или частичного использования начисленного резерва;</w:t>
      </w:r>
    </w:p>
    <w:p w:rsidR="007F30E8" w:rsidRPr="009B3111" w:rsidRDefault="007F30E8" w:rsidP="007F30E8">
      <w:pPr>
        <w:tabs>
          <w:tab w:val="left" w:pos="1134"/>
        </w:tabs>
        <w:autoSpaceDE w:val="0"/>
        <w:autoSpaceDN w:val="0"/>
        <w:adjustRightInd w:val="0"/>
        <w:ind w:firstLine="540"/>
        <w:jc w:val="both"/>
        <w:rPr>
          <w:color w:val="000000"/>
        </w:rPr>
      </w:pPr>
      <w:r w:rsidRPr="009B3111">
        <w:rPr>
          <w:color w:val="000000"/>
        </w:rPr>
        <w:t>- по результатам инвентаризации.</w:t>
      </w:r>
    </w:p>
    <w:p w:rsidR="007F30E8" w:rsidRPr="009B3111" w:rsidRDefault="007F30E8" w:rsidP="007F30E8">
      <w:pPr>
        <w:tabs>
          <w:tab w:val="left" w:pos="1134"/>
        </w:tabs>
        <w:autoSpaceDE w:val="0"/>
        <w:autoSpaceDN w:val="0"/>
        <w:adjustRightInd w:val="0"/>
        <w:ind w:firstLine="540"/>
        <w:jc w:val="both"/>
        <w:rPr>
          <w:color w:val="000000"/>
        </w:rPr>
      </w:pPr>
      <w:r w:rsidRPr="009B3111">
        <w:rPr>
          <w:color w:val="000000"/>
        </w:rPr>
        <w:t xml:space="preserve">4.2. Корректировка резервов осуществляется </w:t>
      </w:r>
      <w:proofErr w:type="spellStart"/>
      <w:r w:rsidRPr="009B3111">
        <w:rPr>
          <w:color w:val="000000"/>
        </w:rPr>
        <w:t>путѐ</w:t>
      </w:r>
      <w:proofErr w:type="gramStart"/>
      <w:r w:rsidRPr="009B3111">
        <w:rPr>
          <w:color w:val="000000"/>
        </w:rPr>
        <w:t>м</w:t>
      </w:r>
      <w:proofErr w:type="spellEnd"/>
      <w:proofErr w:type="gramEnd"/>
      <w:r w:rsidRPr="009B3111">
        <w:rPr>
          <w:color w:val="000000"/>
        </w:rPr>
        <w:t xml:space="preserve"> сопоставления сумм резерва,</w:t>
      </w:r>
    </w:p>
    <w:p w:rsidR="007F30E8" w:rsidRPr="009B3111" w:rsidRDefault="007F30E8" w:rsidP="007F30E8">
      <w:pPr>
        <w:tabs>
          <w:tab w:val="left" w:pos="1134"/>
        </w:tabs>
        <w:autoSpaceDE w:val="0"/>
        <w:autoSpaceDN w:val="0"/>
        <w:adjustRightInd w:val="0"/>
        <w:ind w:firstLine="540"/>
        <w:jc w:val="both"/>
        <w:rPr>
          <w:color w:val="000000"/>
        </w:rPr>
      </w:pPr>
      <w:r w:rsidRPr="009B3111">
        <w:rPr>
          <w:color w:val="000000"/>
        </w:rPr>
        <w:t>начисленного на установленную дату, с остатком резерва на эту дату и соответствующего</w:t>
      </w:r>
      <w:r w:rsidR="00D06C15" w:rsidRPr="009B3111">
        <w:rPr>
          <w:color w:val="000000"/>
        </w:rPr>
        <w:t xml:space="preserve"> </w:t>
      </w:r>
      <w:r w:rsidRPr="009B3111">
        <w:rPr>
          <w:color w:val="000000"/>
        </w:rPr>
        <w:t>увеличения (уменьшения) резерва.</w:t>
      </w:r>
    </w:p>
    <w:p w:rsidR="007F30E8" w:rsidRPr="009B3111" w:rsidRDefault="007F30E8" w:rsidP="007F30E8">
      <w:pPr>
        <w:tabs>
          <w:tab w:val="left" w:pos="1134"/>
        </w:tabs>
        <w:autoSpaceDE w:val="0"/>
        <w:autoSpaceDN w:val="0"/>
        <w:adjustRightInd w:val="0"/>
        <w:ind w:firstLine="540"/>
        <w:jc w:val="both"/>
        <w:rPr>
          <w:color w:val="000000"/>
        </w:rPr>
      </w:pPr>
      <w:r w:rsidRPr="009B3111">
        <w:rPr>
          <w:color w:val="000000"/>
        </w:rPr>
        <w:t>4.3. Резервы используются только на покрытие тех расходов, в отношении которых они</w:t>
      </w:r>
      <w:r w:rsidR="00D06C15" w:rsidRPr="009B3111">
        <w:rPr>
          <w:color w:val="000000"/>
        </w:rPr>
        <w:t xml:space="preserve"> </w:t>
      </w:r>
      <w:r w:rsidRPr="009B3111">
        <w:rPr>
          <w:color w:val="000000"/>
        </w:rPr>
        <w:t>были созданы.</w:t>
      </w:r>
    </w:p>
    <w:p w:rsidR="007F30E8" w:rsidRPr="009B3111" w:rsidRDefault="007F30E8" w:rsidP="007F30E8">
      <w:pPr>
        <w:tabs>
          <w:tab w:val="left" w:pos="1134"/>
        </w:tabs>
        <w:autoSpaceDE w:val="0"/>
        <w:autoSpaceDN w:val="0"/>
        <w:adjustRightInd w:val="0"/>
        <w:ind w:firstLine="540"/>
        <w:jc w:val="both"/>
        <w:rPr>
          <w:color w:val="000000"/>
        </w:rPr>
      </w:pPr>
      <w:r w:rsidRPr="009B3111">
        <w:rPr>
          <w:color w:val="000000"/>
        </w:rPr>
        <w:t xml:space="preserve">4.4. Признание в </w:t>
      </w:r>
      <w:proofErr w:type="spellStart"/>
      <w:r w:rsidRPr="009B3111">
        <w:rPr>
          <w:color w:val="000000"/>
        </w:rPr>
        <w:t>учѐте</w:t>
      </w:r>
      <w:proofErr w:type="spellEnd"/>
      <w:r w:rsidRPr="009B3111">
        <w:rPr>
          <w:color w:val="000000"/>
        </w:rPr>
        <w:t xml:space="preserve"> расходов, в отношении которых сформирован резерв,</w:t>
      </w:r>
    </w:p>
    <w:p w:rsidR="007F30E8" w:rsidRPr="009B3111" w:rsidRDefault="007F30E8" w:rsidP="007F30E8">
      <w:pPr>
        <w:tabs>
          <w:tab w:val="left" w:pos="1134"/>
        </w:tabs>
        <w:autoSpaceDE w:val="0"/>
        <w:autoSpaceDN w:val="0"/>
        <w:adjustRightInd w:val="0"/>
        <w:ind w:firstLine="540"/>
        <w:jc w:val="both"/>
        <w:rPr>
          <w:color w:val="000000"/>
        </w:rPr>
      </w:pPr>
      <w:r w:rsidRPr="009B3111">
        <w:rPr>
          <w:color w:val="000000"/>
        </w:rPr>
        <w:t xml:space="preserve">осуществляется за </w:t>
      </w:r>
      <w:proofErr w:type="spellStart"/>
      <w:r w:rsidRPr="009B3111">
        <w:rPr>
          <w:color w:val="000000"/>
        </w:rPr>
        <w:t>счѐт</w:t>
      </w:r>
      <w:proofErr w:type="spellEnd"/>
      <w:r w:rsidRPr="009B3111">
        <w:rPr>
          <w:color w:val="000000"/>
        </w:rPr>
        <w:t xml:space="preserve"> суммы созданного резерва.</w:t>
      </w:r>
    </w:p>
    <w:p w:rsidR="008C6B1E" w:rsidRPr="009B3111" w:rsidRDefault="008C6B1E" w:rsidP="001C053D">
      <w:pPr>
        <w:tabs>
          <w:tab w:val="left" w:pos="1134"/>
        </w:tabs>
        <w:autoSpaceDE w:val="0"/>
        <w:autoSpaceDN w:val="0"/>
        <w:adjustRightInd w:val="0"/>
        <w:ind w:firstLine="540"/>
        <w:jc w:val="both"/>
        <w:rPr>
          <w:color w:val="000000"/>
        </w:rPr>
      </w:pPr>
      <w:bookmarkStart w:id="4" w:name="_GoBack"/>
      <w:bookmarkEnd w:id="4"/>
    </w:p>
    <w:p w:rsidR="007F30E8" w:rsidRDefault="007F30E8" w:rsidP="00806969">
      <w:pPr>
        <w:keepNext/>
        <w:keepLines/>
        <w:jc w:val="right"/>
      </w:pPr>
    </w:p>
    <w:p w:rsidR="007F30E8" w:rsidRDefault="007F30E8" w:rsidP="00806969">
      <w:pPr>
        <w:keepNext/>
        <w:keepLines/>
        <w:jc w:val="right"/>
      </w:pPr>
    </w:p>
    <w:p w:rsidR="007F30E8" w:rsidRDefault="007F30E8" w:rsidP="00806969">
      <w:pPr>
        <w:keepNext/>
        <w:keepLines/>
        <w:jc w:val="right"/>
      </w:pPr>
    </w:p>
    <w:p w:rsidR="007F30E8" w:rsidRDefault="007F30E8" w:rsidP="00806969">
      <w:pPr>
        <w:keepNext/>
        <w:keepLines/>
        <w:jc w:val="right"/>
      </w:pPr>
    </w:p>
    <w:p w:rsidR="007F30E8" w:rsidRDefault="007F30E8" w:rsidP="00806969">
      <w:pPr>
        <w:keepNext/>
        <w:keepLines/>
        <w:jc w:val="right"/>
      </w:pPr>
    </w:p>
    <w:p w:rsidR="007F30E8" w:rsidRDefault="007F30E8" w:rsidP="00806969">
      <w:pPr>
        <w:keepNext/>
        <w:keepLines/>
        <w:jc w:val="right"/>
      </w:pPr>
    </w:p>
    <w:p w:rsidR="007F30E8" w:rsidRDefault="007F30E8" w:rsidP="00806969">
      <w:pPr>
        <w:keepNext/>
        <w:keepLines/>
        <w:jc w:val="right"/>
      </w:pPr>
    </w:p>
    <w:p w:rsidR="007F30E8" w:rsidRDefault="007F30E8" w:rsidP="00806969">
      <w:pPr>
        <w:keepNext/>
        <w:keepLines/>
        <w:jc w:val="right"/>
      </w:pPr>
    </w:p>
    <w:p w:rsidR="007F30E8" w:rsidRDefault="007F30E8" w:rsidP="00806969">
      <w:pPr>
        <w:keepNext/>
        <w:keepLines/>
        <w:jc w:val="right"/>
      </w:pPr>
    </w:p>
    <w:p w:rsidR="007F30E8" w:rsidRDefault="007F30E8" w:rsidP="00806969">
      <w:pPr>
        <w:keepNext/>
        <w:keepLines/>
        <w:jc w:val="right"/>
      </w:pPr>
    </w:p>
    <w:p w:rsidR="007F30E8" w:rsidRDefault="007F30E8" w:rsidP="00806969">
      <w:pPr>
        <w:keepNext/>
        <w:keepLines/>
        <w:jc w:val="right"/>
      </w:pPr>
    </w:p>
    <w:p w:rsidR="007F30E8" w:rsidRDefault="007F30E8" w:rsidP="00806969">
      <w:pPr>
        <w:keepNext/>
        <w:keepLines/>
        <w:jc w:val="right"/>
      </w:pPr>
    </w:p>
    <w:p w:rsidR="007F30E8" w:rsidRDefault="007F30E8" w:rsidP="00806969">
      <w:pPr>
        <w:keepNext/>
        <w:keepLines/>
        <w:jc w:val="right"/>
      </w:pPr>
    </w:p>
    <w:p w:rsidR="007F30E8" w:rsidRDefault="007F30E8" w:rsidP="00806969">
      <w:pPr>
        <w:keepNext/>
        <w:keepLines/>
        <w:jc w:val="right"/>
      </w:pPr>
    </w:p>
    <w:p w:rsidR="007F30E8" w:rsidRDefault="007F30E8" w:rsidP="00806969">
      <w:pPr>
        <w:keepNext/>
        <w:keepLines/>
        <w:jc w:val="right"/>
      </w:pPr>
    </w:p>
    <w:p w:rsidR="007F30E8" w:rsidRDefault="007F30E8" w:rsidP="00806969">
      <w:pPr>
        <w:keepNext/>
        <w:keepLines/>
        <w:jc w:val="right"/>
      </w:pPr>
    </w:p>
    <w:p w:rsidR="007F30E8" w:rsidRDefault="007F30E8" w:rsidP="00806969">
      <w:pPr>
        <w:keepNext/>
        <w:keepLines/>
        <w:jc w:val="right"/>
      </w:pPr>
    </w:p>
    <w:p w:rsidR="007F30E8" w:rsidRDefault="007F30E8" w:rsidP="00806969">
      <w:pPr>
        <w:keepNext/>
        <w:keepLines/>
        <w:jc w:val="right"/>
      </w:pPr>
    </w:p>
    <w:p w:rsidR="007F30E8" w:rsidRDefault="007F30E8" w:rsidP="00806969">
      <w:pPr>
        <w:keepNext/>
        <w:keepLines/>
        <w:jc w:val="right"/>
      </w:pPr>
    </w:p>
    <w:p w:rsidR="007F30E8" w:rsidRDefault="007F30E8" w:rsidP="00806969">
      <w:pPr>
        <w:keepNext/>
        <w:keepLines/>
        <w:jc w:val="right"/>
      </w:pPr>
    </w:p>
    <w:p w:rsidR="007F30E8" w:rsidRDefault="007F30E8" w:rsidP="00806969">
      <w:pPr>
        <w:keepNext/>
        <w:keepLines/>
        <w:jc w:val="right"/>
      </w:pPr>
    </w:p>
    <w:p w:rsidR="007F30E8" w:rsidRDefault="007F30E8" w:rsidP="00806969">
      <w:pPr>
        <w:keepNext/>
        <w:keepLines/>
        <w:jc w:val="right"/>
      </w:pPr>
    </w:p>
    <w:p w:rsidR="007F30E8" w:rsidRDefault="007F30E8" w:rsidP="00806969">
      <w:pPr>
        <w:keepNext/>
        <w:keepLines/>
        <w:jc w:val="right"/>
      </w:pPr>
    </w:p>
    <w:p w:rsidR="007F30E8" w:rsidRDefault="007F30E8" w:rsidP="00806969">
      <w:pPr>
        <w:keepNext/>
        <w:keepLines/>
        <w:jc w:val="right"/>
      </w:pPr>
    </w:p>
    <w:p w:rsidR="007F30E8" w:rsidRDefault="007F30E8" w:rsidP="00806969">
      <w:pPr>
        <w:keepNext/>
        <w:keepLines/>
        <w:jc w:val="right"/>
      </w:pPr>
    </w:p>
    <w:p w:rsidR="007F30E8" w:rsidRDefault="007F30E8" w:rsidP="00806969">
      <w:pPr>
        <w:keepNext/>
        <w:keepLines/>
        <w:jc w:val="right"/>
      </w:pPr>
    </w:p>
    <w:p w:rsidR="007F30E8" w:rsidRDefault="007F30E8" w:rsidP="00806969">
      <w:pPr>
        <w:keepNext/>
        <w:keepLines/>
        <w:jc w:val="right"/>
      </w:pPr>
    </w:p>
    <w:p w:rsidR="007F30E8" w:rsidRDefault="007F30E8" w:rsidP="00806969">
      <w:pPr>
        <w:keepNext/>
        <w:keepLines/>
        <w:jc w:val="right"/>
      </w:pPr>
    </w:p>
    <w:p w:rsidR="007F30E8" w:rsidRDefault="007F30E8" w:rsidP="00806969">
      <w:pPr>
        <w:keepNext/>
        <w:keepLines/>
        <w:jc w:val="right"/>
      </w:pPr>
    </w:p>
    <w:p w:rsidR="007F30E8" w:rsidRDefault="007F30E8" w:rsidP="00806969">
      <w:pPr>
        <w:keepNext/>
        <w:keepLines/>
        <w:jc w:val="right"/>
      </w:pPr>
    </w:p>
    <w:p w:rsidR="007F30E8" w:rsidRDefault="007F30E8" w:rsidP="00806969">
      <w:pPr>
        <w:keepNext/>
        <w:keepLines/>
        <w:jc w:val="right"/>
      </w:pPr>
    </w:p>
    <w:p w:rsidR="007F30E8" w:rsidRDefault="007F30E8" w:rsidP="00806969">
      <w:pPr>
        <w:keepNext/>
        <w:keepLines/>
        <w:jc w:val="right"/>
      </w:pPr>
    </w:p>
    <w:p w:rsidR="007F30E8" w:rsidRDefault="007F30E8" w:rsidP="00806969">
      <w:pPr>
        <w:keepNext/>
        <w:keepLines/>
        <w:jc w:val="right"/>
      </w:pPr>
    </w:p>
    <w:p w:rsidR="007F30E8" w:rsidRDefault="007F30E8" w:rsidP="00806969">
      <w:pPr>
        <w:keepNext/>
        <w:keepLines/>
        <w:jc w:val="right"/>
      </w:pPr>
    </w:p>
    <w:p w:rsidR="007F30E8" w:rsidRDefault="007F30E8" w:rsidP="00806969">
      <w:pPr>
        <w:keepNext/>
        <w:keepLines/>
        <w:jc w:val="right"/>
      </w:pPr>
    </w:p>
    <w:p w:rsidR="007F30E8" w:rsidRDefault="007F30E8" w:rsidP="00806969">
      <w:pPr>
        <w:keepNext/>
        <w:keepLines/>
        <w:jc w:val="right"/>
      </w:pPr>
    </w:p>
    <w:p w:rsidR="007F30E8" w:rsidRDefault="007F30E8" w:rsidP="00806969">
      <w:pPr>
        <w:keepNext/>
        <w:keepLines/>
        <w:jc w:val="right"/>
      </w:pPr>
    </w:p>
    <w:p w:rsidR="007F30E8" w:rsidRDefault="007F30E8" w:rsidP="00806969">
      <w:pPr>
        <w:keepNext/>
        <w:keepLines/>
        <w:jc w:val="right"/>
      </w:pPr>
    </w:p>
    <w:p w:rsidR="007F30E8" w:rsidRDefault="007F30E8" w:rsidP="00806969">
      <w:pPr>
        <w:keepNext/>
        <w:keepLines/>
        <w:jc w:val="right"/>
      </w:pPr>
    </w:p>
    <w:p w:rsidR="007F30E8" w:rsidRDefault="007F30E8" w:rsidP="00806969">
      <w:pPr>
        <w:keepNext/>
        <w:keepLines/>
        <w:jc w:val="right"/>
      </w:pPr>
    </w:p>
    <w:p w:rsidR="007F30E8" w:rsidRDefault="007F30E8" w:rsidP="00806969">
      <w:pPr>
        <w:keepNext/>
        <w:keepLines/>
        <w:jc w:val="right"/>
      </w:pPr>
    </w:p>
    <w:p w:rsidR="007F30E8" w:rsidRDefault="007F30E8" w:rsidP="00806969">
      <w:pPr>
        <w:keepNext/>
        <w:keepLines/>
        <w:jc w:val="right"/>
      </w:pPr>
    </w:p>
    <w:p w:rsidR="007F30E8" w:rsidRDefault="007F30E8" w:rsidP="00806969">
      <w:pPr>
        <w:keepNext/>
        <w:keepLines/>
        <w:jc w:val="right"/>
      </w:pPr>
    </w:p>
    <w:p w:rsidR="007F30E8" w:rsidRDefault="007F30E8" w:rsidP="00806969">
      <w:pPr>
        <w:keepNext/>
        <w:keepLines/>
        <w:jc w:val="right"/>
      </w:pPr>
    </w:p>
    <w:p w:rsidR="007F30E8" w:rsidRDefault="007F30E8" w:rsidP="00806969">
      <w:pPr>
        <w:keepNext/>
        <w:keepLines/>
        <w:jc w:val="right"/>
      </w:pPr>
    </w:p>
    <w:p w:rsidR="007F30E8" w:rsidRDefault="007F30E8" w:rsidP="00806969">
      <w:pPr>
        <w:keepNext/>
        <w:keepLines/>
        <w:jc w:val="right"/>
      </w:pPr>
    </w:p>
    <w:p w:rsidR="007F30E8" w:rsidRDefault="007F30E8" w:rsidP="00806969">
      <w:pPr>
        <w:keepNext/>
        <w:keepLines/>
        <w:jc w:val="right"/>
      </w:pPr>
    </w:p>
    <w:p w:rsidR="007F30E8" w:rsidRDefault="007F30E8" w:rsidP="00806969">
      <w:pPr>
        <w:keepNext/>
        <w:keepLines/>
        <w:jc w:val="right"/>
      </w:pPr>
    </w:p>
    <w:p w:rsidR="007F30E8" w:rsidRDefault="007F30E8" w:rsidP="00806969">
      <w:pPr>
        <w:keepNext/>
        <w:keepLines/>
        <w:jc w:val="right"/>
      </w:pPr>
    </w:p>
    <w:p w:rsidR="007F30E8" w:rsidRDefault="007F30E8" w:rsidP="00806969">
      <w:pPr>
        <w:keepNext/>
        <w:keepLines/>
        <w:jc w:val="right"/>
      </w:pPr>
    </w:p>
    <w:p w:rsidR="007F30E8" w:rsidRDefault="007F30E8" w:rsidP="00806969">
      <w:pPr>
        <w:keepNext/>
        <w:keepLines/>
        <w:jc w:val="right"/>
      </w:pPr>
    </w:p>
    <w:p w:rsidR="007F30E8" w:rsidRDefault="007F30E8" w:rsidP="00806969">
      <w:pPr>
        <w:keepNext/>
        <w:keepLines/>
        <w:jc w:val="right"/>
      </w:pPr>
    </w:p>
    <w:p w:rsidR="00806969" w:rsidRPr="00241221" w:rsidRDefault="00806969" w:rsidP="00806969">
      <w:pPr>
        <w:keepNext/>
        <w:keepLines/>
        <w:jc w:val="right"/>
      </w:pPr>
      <w:r w:rsidRPr="00241221">
        <w:lastRenderedPageBreak/>
        <w:t>Приложение № 1 к Порядку</w:t>
      </w:r>
    </w:p>
    <w:p w:rsidR="00806969" w:rsidRDefault="00806969" w:rsidP="00806969">
      <w:pPr>
        <w:jc w:val="center"/>
        <w:rPr>
          <w:b/>
          <w:sz w:val="28"/>
          <w:szCs w:val="28"/>
        </w:rPr>
      </w:pPr>
    </w:p>
    <w:p w:rsidR="00806969" w:rsidRDefault="00806969" w:rsidP="00806969">
      <w:pPr>
        <w:jc w:val="center"/>
        <w:rPr>
          <w:b/>
          <w:sz w:val="28"/>
          <w:szCs w:val="28"/>
        </w:rPr>
      </w:pPr>
    </w:p>
    <w:p w:rsidR="00806969" w:rsidRPr="00241221" w:rsidRDefault="00806969" w:rsidP="00806969">
      <w:pPr>
        <w:jc w:val="center"/>
        <w:rPr>
          <w:sz w:val="28"/>
          <w:szCs w:val="28"/>
        </w:rPr>
      </w:pPr>
      <w:r w:rsidRPr="00241221">
        <w:rPr>
          <w:b/>
          <w:sz w:val="28"/>
          <w:szCs w:val="28"/>
        </w:rPr>
        <w:t>Сведения о количестве неиспользованных дней отпуска</w:t>
      </w:r>
    </w:p>
    <w:p w:rsidR="00806969" w:rsidRDefault="00806969" w:rsidP="00806969">
      <w:pPr>
        <w:jc w:val="center"/>
        <w:rPr>
          <w:b/>
          <w:sz w:val="28"/>
          <w:szCs w:val="28"/>
        </w:rPr>
      </w:pPr>
      <w:r w:rsidRPr="00241221">
        <w:rPr>
          <w:b/>
          <w:sz w:val="28"/>
          <w:szCs w:val="28"/>
        </w:rPr>
        <w:t>по состоянию на "</w:t>
      </w:r>
      <w:r w:rsidRPr="00241221">
        <w:rPr>
          <w:b/>
          <w:sz w:val="28"/>
          <w:szCs w:val="28"/>
          <w:u w:val="single"/>
        </w:rPr>
        <w:t>       </w:t>
      </w:r>
      <w:r w:rsidRPr="00241221">
        <w:rPr>
          <w:b/>
          <w:sz w:val="28"/>
          <w:szCs w:val="28"/>
        </w:rPr>
        <w:t xml:space="preserve">" </w:t>
      </w:r>
      <w:r w:rsidRPr="00241221">
        <w:rPr>
          <w:b/>
          <w:sz w:val="28"/>
          <w:szCs w:val="28"/>
          <w:u w:val="single"/>
        </w:rPr>
        <w:t>                 </w:t>
      </w:r>
      <w:r w:rsidRPr="00241221">
        <w:rPr>
          <w:b/>
          <w:sz w:val="28"/>
          <w:szCs w:val="28"/>
        </w:rPr>
        <w:t xml:space="preserve"> 20</w:t>
      </w:r>
      <w:r w:rsidRPr="00241221">
        <w:rPr>
          <w:b/>
          <w:sz w:val="28"/>
          <w:szCs w:val="28"/>
          <w:u w:val="single"/>
        </w:rPr>
        <w:t>       </w:t>
      </w:r>
      <w:r w:rsidRPr="00241221">
        <w:rPr>
          <w:b/>
          <w:sz w:val="28"/>
          <w:szCs w:val="28"/>
        </w:rPr>
        <w:t xml:space="preserve"> г.</w:t>
      </w:r>
    </w:p>
    <w:p w:rsidR="00806969" w:rsidRDefault="00806969" w:rsidP="00806969">
      <w:pPr>
        <w:jc w:val="center"/>
        <w:rPr>
          <w:b/>
          <w:sz w:val="28"/>
          <w:szCs w:val="28"/>
        </w:rPr>
      </w:pPr>
    </w:p>
    <w:p w:rsidR="00806969" w:rsidRDefault="00806969" w:rsidP="00806969">
      <w:pPr>
        <w:jc w:val="center"/>
        <w:rPr>
          <w:b/>
          <w:sz w:val="28"/>
          <w:szCs w:val="28"/>
        </w:rPr>
      </w:pPr>
    </w:p>
    <w:p w:rsidR="00806969" w:rsidRPr="00241221" w:rsidRDefault="00806969" w:rsidP="00806969">
      <w:pPr>
        <w:jc w:val="center"/>
        <w:rPr>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85"/>
        <w:gridCol w:w="2343"/>
        <w:gridCol w:w="2638"/>
        <w:gridCol w:w="4005"/>
      </w:tblGrid>
      <w:tr w:rsidR="00806969" w:rsidRPr="00241221" w:rsidTr="00D06C15">
        <w:tc>
          <w:tcPr>
            <w:tcW w:w="300" w:type="pct"/>
            <w:tcBorders>
              <w:top w:val="single" w:sz="0" w:space="0" w:color="auto"/>
              <w:left w:val="single" w:sz="0" w:space="0" w:color="auto"/>
              <w:bottom w:val="single" w:sz="0" w:space="0" w:color="auto"/>
              <w:right w:val="single" w:sz="0" w:space="0" w:color="auto"/>
            </w:tcBorders>
          </w:tcPr>
          <w:p w:rsidR="00806969" w:rsidRPr="00241221" w:rsidRDefault="00806969" w:rsidP="00D06C15">
            <w:pPr>
              <w:pStyle w:val="Normalunindented"/>
              <w:keepNext/>
              <w:spacing w:before="0" w:after="0" w:line="240" w:lineRule="auto"/>
              <w:jc w:val="center"/>
              <w:rPr>
                <w:sz w:val="24"/>
                <w:szCs w:val="24"/>
              </w:rPr>
            </w:pPr>
            <w:r w:rsidRPr="00241221">
              <w:rPr>
                <w:sz w:val="24"/>
                <w:szCs w:val="24"/>
              </w:rPr>
              <w:t xml:space="preserve">№ </w:t>
            </w:r>
            <w:proofErr w:type="gramStart"/>
            <w:r w:rsidRPr="00241221">
              <w:rPr>
                <w:sz w:val="24"/>
                <w:szCs w:val="24"/>
              </w:rPr>
              <w:t>п</w:t>
            </w:r>
            <w:proofErr w:type="gramEnd"/>
            <w:r w:rsidRPr="00241221">
              <w:rPr>
                <w:sz w:val="24"/>
                <w:szCs w:val="24"/>
              </w:rPr>
              <w:t>/п</w:t>
            </w:r>
          </w:p>
        </w:tc>
        <w:tc>
          <w:tcPr>
            <w:tcW w:w="1200" w:type="pct"/>
            <w:tcBorders>
              <w:top w:val="single" w:sz="0" w:space="0" w:color="auto"/>
              <w:left w:val="single" w:sz="0" w:space="0" w:color="auto"/>
              <w:bottom w:val="single" w:sz="0" w:space="0" w:color="auto"/>
              <w:right w:val="single" w:sz="0" w:space="0" w:color="auto"/>
            </w:tcBorders>
          </w:tcPr>
          <w:p w:rsidR="00806969" w:rsidRPr="00241221" w:rsidRDefault="00806969" w:rsidP="00D06C15">
            <w:pPr>
              <w:pStyle w:val="Normalunindented"/>
              <w:keepNext/>
              <w:spacing w:before="0" w:after="0" w:line="240" w:lineRule="auto"/>
              <w:jc w:val="center"/>
              <w:rPr>
                <w:sz w:val="24"/>
                <w:szCs w:val="24"/>
              </w:rPr>
            </w:pPr>
            <w:r w:rsidRPr="00241221">
              <w:rPr>
                <w:sz w:val="24"/>
                <w:szCs w:val="24"/>
              </w:rPr>
              <w:t>Должность работника</w:t>
            </w:r>
          </w:p>
        </w:tc>
        <w:tc>
          <w:tcPr>
            <w:tcW w:w="1350" w:type="pct"/>
            <w:tcBorders>
              <w:top w:val="single" w:sz="0" w:space="0" w:color="auto"/>
              <w:left w:val="single" w:sz="0" w:space="0" w:color="auto"/>
              <w:bottom w:val="single" w:sz="0" w:space="0" w:color="auto"/>
              <w:right w:val="single" w:sz="0" w:space="0" w:color="auto"/>
            </w:tcBorders>
          </w:tcPr>
          <w:p w:rsidR="00806969" w:rsidRPr="00241221" w:rsidRDefault="00806969" w:rsidP="00D06C15">
            <w:pPr>
              <w:pStyle w:val="Normalunindented"/>
              <w:keepNext/>
              <w:spacing w:before="0" w:after="0" w:line="240" w:lineRule="auto"/>
              <w:jc w:val="center"/>
              <w:rPr>
                <w:sz w:val="24"/>
                <w:szCs w:val="24"/>
              </w:rPr>
            </w:pPr>
            <w:r w:rsidRPr="00241221">
              <w:rPr>
                <w:sz w:val="24"/>
                <w:szCs w:val="24"/>
              </w:rPr>
              <w:t>Ф.И.О.</w:t>
            </w:r>
          </w:p>
        </w:tc>
        <w:tc>
          <w:tcPr>
            <w:tcW w:w="2050" w:type="pct"/>
            <w:tcBorders>
              <w:top w:val="single" w:sz="0" w:space="0" w:color="auto"/>
              <w:left w:val="single" w:sz="0" w:space="0" w:color="auto"/>
              <w:bottom w:val="single" w:sz="0" w:space="0" w:color="auto"/>
              <w:right w:val="single" w:sz="0" w:space="0" w:color="auto"/>
            </w:tcBorders>
          </w:tcPr>
          <w:p w:rsidR="00806969" w:rsidRPr="00241221" w:rsidRDefault="00806969" w:rsidP="00D06C15">
            <w:pPr>
              <w:pStyle w:val="Normalunindented"/>
              <w:keepNext/>
              <w:spacing w:before="0" w:after="0" w:line="240" w:lineRule="auto"/>
              <w:jc w:val="center"/>
              <w:rPr>
                <w:sz w:val="24"/>
                <w:szCs w:val="24"/>
              </w:rPr>
            </w:pPr>
            <w:r w:rsidRPr="00241221">
              <w:rPr>
                <w:sz w:val="24"/>
                <w:szCs w:val="24"/>
              </w:rPr>
              <w:t>Количество неиспользованных дней отпуска за фактически отработанное время</w:t>
            </w:r>
          </w:p>
        </w:tc>
      </w:tr>
      <w:tr w:rsidR="00806969" w:rsidRPr="00241221" w:rsidTr="00D06C15">
        <w:tc>
          <w:tcPr>
            <w:tcW w:w="300" w:type="pct"/>
            <w:tcBorders>
              <w:top w:val="single" w:sz="0" w:space="0" w:color="auto"/>
              <w:left w:val="single" w:sz="0" w:space="0" w:color="auto"/>
              <w:bottom w:val="single" w:sz="0" w:space="0" w:color="auto"/>
              <w:right w:val="single" w:sz="0" w:space="0" w:color="auto"/>
            </w:tcBorders>
          </w:tcPr>
          <w:p w:rsidR="00806969" w:rsidRPr="00241221" w:rsidRDefault="00806969" w:rsidP="00D06C15">
            <w:pPr>
              <w:keepNext/>
              <w:rPr>
                <w:sz w:val="28"/>
                <w:szCs w:val="28"/>
              </w:rPr>
            </w:pPr>
          </w:p>
        </w:tc>
        <w:tc>
          <w:tcPr>
            <w:tcW w:w="1200" w:type="pct"/>
            <w:tcBorders>
              <w:top w:val="single" w:sz="0" w:space="0" w:color="auto"/>
              <w:left w:val="single" w:sz="0" w:space="0" w:color="auto"/>
              <w:bottom w:val="single" w:sz="0" w:space="0" w:color="auto"/>
              <w:right w:val="single" w:sz="0" w:space="0" w:color="auto"/>
            </w:tcBorders>
          </w:tcPr>
          <w:p w:rsidR="00806969" w:rsidRPr="00241221" w:rsidRDefault="00806969" w:rsidP="00D06C15">
            <w:pPr>
              <w:keepNext/>
              <w:rPr>
                <w:sz w:val="28"/>
                <w:szCs w:val="28"/>
              </w:rPr>
            </w:pPr>
          </w:p>
        </w:tc>
        <w:tc>
          <w:tcPr>
            <w:tcW w:w="1350" w:type="pct"/>
            <w:tcBorders>
              <w:top w:val="single" w:sz="0" w:space="0" w:color="auto"/>
              <w:left w:val="single" w:sz="0" w:space="0" w:color="auto"/>
              <w:bottom w:val="single" w:sz="0" w:space="0" w:color="auto"/>
              <w:right w:val="single" w:sz="0" w:space="0" w:color="auto"/>
            </w:tcBorders>
          </w:tcPr>
          <w:p w:rsidR="00806969" w:rsidRPr="00241221" w:rsidRDefault="00806969" w:rsidP="00D06C15">
            <w:pPr>
              <w:keepNext/>
              <w:rPr>
                <w:sz w:val="28"/>
                <w:szCs w:val="28"/>
              </w:rPr>
            </w:pPr>
          </w:p>
        </w:tc>
        <w:tc>
          <w:tcPr>
            <w:tcW w:w="2050" w:type="pct"/>
            <w:tcBorders>
              <w:top w:val="single" w:sz="0" w:space="0" w:color="auto"/>
              <w:left w:val="single" w:sz="0" w:space="0" w:color="auto"/>
              <w:bottom w:val="single" w:sz="0" w:space="0" w:color="auto"/>
              <w:right w:val="single" w:sz="0" w:space="0" w:color="auto"/>
            </w:tcBorders>
          </w:tcPr>
          <w:p w:rsidR="00806969" w:rsidRPr="00241221" w:rsidRDefault="00806969" w:rsidP="00D06C15">
            <w:pPr>
              <w:keepNext/>
              <w:rPr>
                <w:sz w:val="28"/>
                <w:szCs w:val="28"/>
              </w:rPr>
            </w:pPr>
          </w:p>
        </w:tc>
      </w:tr>
    </w:tbl>
    <w:p w:rsidR="00806969" w:rsidRPr="00241221" w:rsidRDefault="00806969" w:rsidP="00806969">
      <w:pPr>
        <w:rPr>
          <w:sz w:val="28"/>
          <w:szCs w:val="28"/>
        </w:rPr>
      </w:pPr>
    </w:p>
    <w:tbl>
      <w:tblPr>
        <w:tblW w:w="784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239"/>
        <w:gridCol w:w="1940"/>
        <w:gridCol w:w="2874"/>
      </w:tblGrid>
      <w:tr w:rsidR="00806969" w:rsidRPr="00241221" w:rsidTr="00D06C15">
        <w:tc>
          <w:tcPr>
            <w:tcW w:w="3270" w:type="dxa"/>
            <w:tcBorders>
              <w:top w:val="nil"/>
              <w:left w:val="nil"/>
              <w:bottom w:val="nil"/>
              <w:right w:val="nil"/>
            </w:tcBorders>
          </w:tcPr>
          <w:p w:rsidR="00806969" w:rsidRPr="00241221" w:rsidRDefault="00806969" w:rsidP="00D06C15">
            <w:pPr>
              <w:pStyle w:val="Normalunindented"/>
              <w:keepNext/>
              <w:spacing w:before="0" w:after="0" w:line="240" w:lineRule="auto"/>
              <w:jc w:val="left"/>
              <w:rPr>
                <w:sz w:val="24"/>
                <w:szCs w:val="24"/>
              </w:rPr>
            </w:pPr>
            <w:r w:rsidRPr="00241221">
              <w:rPr>
                <w:sz w:val="24"/>
                <w:szCs w:val="24"/>
              </w:rPr>
              <w:t xml:space="preserve">Исполнитель </w:t>
            </w:r>
            <w:r w:rsidRPr="00241221">
              <w:rPr>
                <w:sz w:val="24"/>
                <w:szCs w:val="24"/>
                <w:u w:val="single"/>
              </w:rPr>
              <w:t>  (должность)    </w:t>
            </w:r>
          </w:p>
        </w:tc>
        <w:tc>
          <w:tcPr>
            <w:tcW w:w="1830" w:type="dxa"/>
            <w:tcBorders>
              <w:top w:val="nil"/>
              <w:left w:val="nil"/>
              <w:bottom w:val="nil"/>
              <w:right w:val="nil"/>
            </w:tcBorders>
          </w:tcPr>
          <w:p w:rsidR="00806969" w:rsidRPr="00241221" w:rsidRDefault="00806969" w:rsidP="00D06C15">
            <w:pPr>
              <w:pStyle w:val="Normalunindented"/>
              <w:keepNext/>
              <w:spacing w:before="0" w:after="0" w:line="240" w:lineRule="auto"/>
              <w:jc w:val="center"/>
              <w:rPr>
                <w:sz w:val="24"/>
                <w:szCs w:val="24"/>
              </w:rPr>
            </w:pPr>
            <w:r w:rsidRPr="00241221">
              <w:rPr>
                <w:sz w:val="24"/>
                <w:szCs w:val="24"/>
                <w:u w:val="single"/>
              </w:rPr>
              <w:t>      (подпись)      </w:t>
            </w:r>
          </w:p>
        </w:tc>
        <w:tc>
          <w:tcPr>
            <w:tcW w:w="2745" w:type="dxa"/>
            <w:tcBorders>
              <w:top w:val="nil"/>
              <w:left w:val="nil"/>
              <w:bottom w:val="nil"/>
              <w:right w:val="nil"/>
            </w:tcBorders>
          </w:tcPr>
          <w:p w:rsidR="00806969" w:rsidRPr="00241221" w:rsidRDefault="00806969" w:rsidP="00D06C15">
            <w:pPr>
              <w:pStyle w:val="Normalunindented"/>
              <w:keepNext/>
              <w:spacing w:before="0" w:after="0" w:line="240" w:lineRule="auto"/>
              <w:jc w:val="center"/>
              <w:rPr>
                <w:sz w:val="24"/>
                <w:szCs w:val="24"/>
              </w:rPr>
            </w:pPr>
            <w:r w:rsidRPr="00241221">
              <w:rPr>
                <w:sz w:val="24"/>
                <w:szCs w:val="24"/>
              </w:rPr>
              <w:t>(</w:t>
            </w:r>
            <w:r w:rsidRPr="00241221">
              <w:rPr>
                <w:sz w:val="24"/>
                <w:szCs w:val="24"/>
                <w:u w:val="single"/>
              </w:rPr>
              <w:t>        (расшифровка)</w:t>
            </w:r>
            <w:proofErr w:type="gramStart"/>
            <w:r w:rsidRPr="00241221">
              <w:rPr>
                <w:sz w:val="24"/>
                <w:szCs w:val="24"/>
                <w:u w:val="single"/>
              </w:rPr>
              <w:t xml:space="preserve">        </w:t>
            </w:r>
            <w:r w:rsidRPr="00241221">
              <w:rPr>
                <w:sz w:val="24"/>
                <w:szCs w:val="24"/>
              </w:rPr>
              <w:t>)</w:t>
            </w:r>
            <w:proofErr w:type="gramEnd"/>
          </w:p>
        </w:tc>
      </w:tr>
    </w:tbl>
    <w:p w:rsidR="00806969" w:rsidRPr="00241221" w:rsidRDefault="00806969" w:rsidP="00806969">
      <w:r w:rsidRPr="00241221">
        <w:t>"</w:t>
      </w:r>
      <w:r w:rsidRPr="00241221">
        <w:rPr>
          <w:u w:val="single"/>
        </w:rPr>
        <w:t>       </w:t>
      </w:r>
      <w:r w:rsidRPr="00241221">
        <w:t xml:space="preserve">" </w:t>
      </w:r>
      <w:r w:rsidRPr="00241221">
        <w:rPr>
          <w:u w:val="single"/>
        </w:rPr>
        <w:t>                         </w:t>
      </w:r>
      <w:r w:rsidRPr="00241221">
        <w:t xml:space="preserve"> 20</w:t>
      </w:r>
      <w:r w:rsidRPr="00241221">
        <w:rPr>
          <w:u w:val="single"/>
        </w:rPr>
        <w:t>       </w:t>
      </w:r>
      <w:r w:rsidRPr="00241221">
        <w:t xml:space="preserve"> г.</w:t>
      </w:r>
      <w:bookmarkStart w:id="5" w:name="_docEnd_13"/>
      <w:bookmarkEnd w:id="5"/>
    </w:p>
    <w:p w:rsidR="009475E1" w:rsidRDefault="009475E1"/>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603332450510203670830559428146817986133868575883</w:t>
            </w:r>
          </w:p>
        </w:tc>
      </w:tr>
      <w:tr>
        <w:trPr/>
        <w:tc>
          <w:tcPr/>
          <w:p>
            <w:pPr>
              <w:rPr/>
            </w:pPr>
            <w:r>
              <w:rPr/>
              <w:t xml:space="preserve">Владелец</w:t>
            </w:r>
          </w:p>
        </w:tc>
        <w:tc>
          <w:tcPr>
            <w:gridSpan w:val="2"/>
          </w:tcPr>
          <w:p>
            <w:pPr>
              <w:rPr/>
            </w:pPr>
            <w:r>
              <w:rPr/>
              <w:t xml:space="preserve">Романова Станислава Сергеевна</w:t>
            </w:r>
          </w:p>
        </w:tc>
      </w:tr>
      <w:tr>
        <w:trPr/>
        <w:tc>
          <w:tcPr/>
          <w:p>
            <w:pPr>
              <w:rPr/>
            </w:pPr>
            <w:r>
              <w:rPr/>
              <w:t xml:space="preserve">Действителен</w:t>
            </w:r>
          </w:p>
        </w:tc>
        <w:tc>
          <w:tcPr>
            <w:gridSpan w:val="2"/>
          </w:tcPr>
          <w:p>
            <w:pPr>
              <w:rPr/>
            </w:pPr>
            <w:r>
              <w:rPr/>
              <w:t xml:space="preserve">С 26.02.2021 по 26.02.2022</w:t>
            </w:r>
          </w:p>
        </w:tc>
      </w:tr>
    </w:tbl>
    <w:sectPr xmlns:w="http://schemas.openxmlformats.org/wordprocessingml/2006/main" w:rsidR="009475E1">
      <w:pgSz w:w="11906" w:h="16838"/>
      <w:pgMar w:top="1134" w:right="850" w:bottom="1134" w:left="1701" w:header="708" w:footer="708"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4506">
    <w:multiLevelType w:val="hybridMultilevel"/>
    <w:lvl w:ilvl="0" w:tplc="60813350">
      <w:start w:val="1"/>
      <w:numFmt w:val="decimal"/>
      <w:lvlText w:val="%1."/>
      <w:lvlJc w:val="left"/>
      <w:pPr>
        <w:ind w:left="720" w:hanging="360"/>
      </w:pPr>
    </w:lvl>
    <w:lvl w:ilvl="1" w:tplc="60813350" w:tentative="1">
      <w:start w:val="1"/>
      <w:numFmt w:val="lowerLetter"/>
      <w:lvlText w:val="%2."/>
      <w:lvlJc w:val="left"/>
      <w:pPr>
        <w:ind w:left="1440" w:hanging="360"/>
      </w:pPr>
    </w:lvl>
    <w:lvl w:ilvl="2" w:tplc="60813350" w:tentative="1">
      <w:start w:val="1"/>
      <w:numFmt w:val="lowerRoman"/>
      <w:lvlText w:val="%3."/>
      <w:lvlJc w:val="right"/>
      <w:pPr>
        <w:ind w:left="2160" w:hanging="180"/>
      </w:pPr>
    </w:lvl>
    <w:lvl w:ilvl="3" w:tplc="60813350" w:tentative="1">
      <w:start w:val="1"/>
      <w:numFmt w:val="decimal"/>
      <w:lvlText w:val="%4."/>
      <w:lvlJc w:val="left"/>
      <w:pPr>
        <w:ind w:left="2880" w:hanging="360"/>
      </w:pPr>
    </w:lvl>
    <w:lvl w:ilvl="4" w:tplc="60813350" w:tentative="1">
      <w:start w:val="1"/>
      <w:numFmt w:val="lowerLetter"/>
      <w:lvlText w:val="%5."/>
      <w:lvlJc w:val="left"/>
      <w:pPr>
        <w:ind w:left="3600" w:hanging="360"/>
      </w:pPr>
    </w:lvl>
    <w:lvl w:ilvl="5" w:tplc="60813350" w:tentative="1">
      <w:start w:val="1"/>
      <w:numFmt w:val="lowerRoman"/>
      <w:lvlText w:val="%6."/>
      <w:lvlJc w:val="right"/>
      <w:pPr>
        <w:ind w:left="4320" w:hanging="180"/>
      </w:pPr>
    </w:lvl>
    <w:lvl w:ilvl="6" w:tplc="60813350" w:tentative="1">
      <w:start w:val="1"/>
      <w:numFmt w:val="decimal"/>
      <w:lvlText w:val="%7."/>
      <w:lvlJc w:val="left"/>
      <w:pPr>
        <w:ind w:left="5040" w:hanging="360"/>
      </w:pPr>
    </w:lvl>
    <w:lvl w:ilvl="7" w:tplc="60813350" w:tentative="1">
      <w:start w:val="1"/>
      <w:numFmt w:val="lowerLetter"/>
      <w:lvlText w:val="%8."/>
      <w:lvlJc w:val="left"/>
      <w:pPr>
        <w:ind w:left="5760" w:hanging="360"/>
      </w:pPr>
    </w:lvl>
    <w:lvl w:ilvl="8" w:tplc="60813350" w:tentative="1">
      <w:start w:val="1"/>
      <w:numFmt w:val="lowerRoman"/>
      <w:lvlText w:val="%9."/>
      <w:lvlJc w:val="right"/>
      <w:pPr>
        <w:ind w:left="6480" w:hanging="180"/>
      </w:pPr>
    </w:lvl>
  </w:abstractNum>
  <w:abstractNum w:abstractNumId="24505">
    <w:multiLevelType w:val="hybridMultilevel"/>
    <w:lvl w:ilvl="0" w:tplc="697803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00000005"/>
    <w:multiLevelType w:val="singleLevel"/>
    <w:tmpl w:val="00000000"/>
    <w:lvl w:ilvl="0">
      <w:start w:val="1"/>
      <w:numFmt w:val="bullet"/>
      <w:suff w:val="space"/>
      <w:lvlText w:val="-"/>
      <w:lvlJc w:val="left"/>
      <w:pPr>
        <w:ind w:left="0" w:firstLine="0"/>
      </w:pPr>
    </w:lvl>
  </w:abstractNum>
  <w:abstractNum w:abstractNumId="1">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24505">
    <w:abstractNumId w:val="24505"/>
  </w:num>
  <w:num w:numId="24506">
    <w:abstractNumId w:val="2450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458"/>
    <w:rsid w:val="000004B3"/>
    <w:rsid w:val="00032A19"/>
    <w:rsid w:val="001C053D"/>
    <w:rsid w:val="00227421"/>
    <w:rsid w:val="00280660"/>
    <w:rsid w:val="00332BBA"/>
    <w:rsid w:val="004734D3"/>
    <w:rsid w:val="00493458"/>
    <w:rsid w:val="0055252F"/>
    <w:rsid w:val="0059492B"/>
    <w:rsid w:val="007F30E8"/>
    <w:rsid w:val="00806969"/>
    <w:rsid w:val="008C6B1E"/>
    <w:rsid w:val="009475E1"/>
    <w:rsid w:val="009B3111"/>
    <w:rsid w:val="00B74D4B"/>
    <w:rsid w:val="00C106BA"/>
    <w:rsid w:val="00C12E6C"/>
    <w:rsid w:val="00D06C15"/>
    <w:rsid w:val="00D94FC7"/>
    <w:rsid w:val="00DA0376"/>
    <w:rsid w:val="00F42591"/>
    <w:rsid w:val="00F73CC5"/>
    <w:rsid w:val="00F85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5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06BA"/>
    <w:pPr>
      <w:keepNext/>
      <w:keepLines/>
      <w:numPr>
        <w:numId w:val="1"/>
      </w:numPr>
      <w:spacing w:before="240" w:after="120" w:line="276" w:lineRule="auto"/>
      <w:jc w:val="center"/>
      <w:outlineLvl w:val="0"/>
    </w:pPr>
    <w:rPr>
      <w:b/>
      <w:bCs/>
      <w:szCs w:val="28"/>
    </w:rPr>
  </w:style>
  <w:style w:type="paragraph" w:styleId="2">
    <w:name w:val="heading 2"/>
    <w:basedOn w:val="a"/>
    <w:next w:val="a"/>
    <w:link w:val="20"/>
    <w:uiPriority w:val="9"/>
    <w:qFormat/>
    <w:rsid w:val="00C106BA"/>
    <w:pPr>
      <w:numPr>
        <w:ilvl w:val="1"/>
        <w:numId w:val="1"/>
      </w:numPr>
      <w:spacing w:before="120" w:after="120" w:line="276" w:lineRule="auto"/>
      <w:ind w:firstLine="482"/>
      <w:jc w:val="both"/>
      <w:outlineLvl w:val="1"/>
    </w:pPr>
    <w:rPr>
      <w:bCs/>
      <w:sz w:val="22"/>
      <w:szCs w:val="26"/>
    </w:rPr>
  </w:style>
  <w:style w:type="paragraph" w:styleId="3">
    <w:name w:val="heading 3"/>
    <w:basedOn w:val="a"/>
    <w:next w:val="a"/>
    <w:link w:val="30"/>
    <w:uiPriority w:val="9"/>
    <w:qFormat/>
    <w:rsid w:val="00C106BA"/>
    <w:pPr>
      <w:numPr>
        <w:ilvl w:val="2"/>
        <w:numId w:val="1"/>
      </w:numPr>
      <w:spacing w:before="120" w:after="120" w:line="276" w:lineRule="auto"/>
      <w:ind w:firstLine="482"/>
      <w:jc w:val="both"/>
      <w:outlineLvl w:val="2"/>
    </w:pPr>
    <w:rPr>
      <w:bCs/>
      <w:sz w:val="22"/>
      <w:szCs w:val="22"/>
    </w:rPr>
  </w:style>
  <w:style w:type="paragraph" w:styleId="4">
    <w:name w:val="heading 4"/>
    <w:basedOn w:val="a"/>
    <w:next w:val="a"/>
    <w:link w:val="40"/>
    <w:uiPriority w:val="9"/>
    <w:qFormat/>
    <w:rsid w:val="00C106BA"/>
    <w:pPr>
      <w:numPr>
        <w:ilvl w:val="3"/>
        <w:numId w:val="1"/>
      </w:numPr>
      <w:spacing w:before="120" w:after="120" w:line="276" w:lineRule="auto"/>
      <w:ind w:firstLine="482"/>
      <w:jc w:val="both"/>
      <w:outlineLvl w:val="3"/>
    </w:pPr>
    <w:rPr>
      <w:bCs/>
      <w:iCs/>
      <w:sz w:val="22"/>
      <w:szCs w:val="22"/>
    </w:rPr>
  </w:style>
  <w:style w:type="paragraph" w:styleId="5">
    <w:name w:val="heading 5"/>
    <w:basedOn w:val="a"/>
    <w:next w:val="a"/>
    <w:link w:val="50"/>
    <w:uiPriority w:val="9"/>
    <w:qFormat/>
    <w:rsid w:val="00C106BA"/>
    <w:pPr>
      <w:keepNext/>
      <w:keepLines/>
      <w:numPr>
        <w:ilvl w:val="4"/>
        <w:numId w:val="1"/>
      </w:numPr>
      <w:spacing w:before="200" w:line="276" w:lineRule="auto"/>
      <w:ind w:firstLine="482"/>
      <w:jc w:val="both"/>
      <w:outlineLvl w:val="4"/>
    </w:pPr>
    <w:rPr>
      <w:sz w:val="22"/>
      <w:szCs w:val="22"/>
    </w:rPr>
  </w:style>
  <w:style w:type="paragraph" w:styleId="6">
    <w:name w:val="heading 6"/>
    <w:basedOn w:val="a"/>
    <w:next w:val="a"/>
    <w:link w:val="60"/>
    <w:uiPriority w:val="9"/>
    <w:qFormat/>
    <w:rsid w:val="00C106BA"/>
    <w:pPr>
      <w:keepNext/>
      <w:keepLines/>
      <w:numPr>
        <w:ilvl w:val="5"/>
        <w:numId w:val="1"/>
      </w:numPr>
      <w:spacing w:before="200" w:line="276" w:lineRule="auto"/>
      <w:ind w:firstLine="482"/>
      <w:jc w:val="both"/>
      <w:outlineLvl w:val="5"/>
    </w:pPr>
    <w:rPr>
      <w:i/>
      <w:iCs/>
      <w:color w:val="243F60"/>
      <w:sz w:val="22"/>
      <w:szCs w:val="22"/>
    </w:rPr>
  </w:style>
  <w:style w:type="paragraph" w:styleId="7">
    <w:name w:val="heading 7"/>
    <w:basedOn w:val="a"/>
    <w:next w:val="a"/>
    <w:link w:val="70"/>
    <w:uiPriority w:val="9"/>
    <w:qFormat/>
    <w:rsid w:val="00C106BA"/>
    <w:pPr>
      <w:keepNext/>
      <w:keepLines/>
      <w:numPr>
        <w:ilvl w:val="6"/>
        <w:numId w:val="1"/>
      </w:numPr>
      <w:spacing w:before="200" w:line="276" w:lineRule="auto"/>
      <w:ind w:firstLine="482"/>
      <w:jc w:val="both"/>
      <w:outlineLvl w:val="6"/>
    </w:pPr>
    <w:rPr>
      <w:i/>
      <w:iCs/>
      <w:color w:val="404040"/>
      <w:sz w:val="22"/>
      <w:szCs w:val="22"/>
    </w:rPr>
  </w:style>
  <w:style w:type="paragraph" w:styleId="8">
    <w:name w:val="heading 8"/>
    <w:basedOn w:val="a"/>
    <w:next w:val="a"/>
    <w:link w:val="80"/>
    <w:uiPriority w:val="9"/>
    <w:qFormat/>
    <w:rsid w:val="00C106BA"/>
    <w:pPr>
      <w:keepNext/>
      <w:keepLines/>
      <w:numPr>
        <w:ilvl w:val="7"/>
        <w:numId w:val="1"/>
      </w:numPr>
      <w:spacing w:before="200" w:line="276" w:lineRule="auto"/>
      <w:ind w:firstLine="482"/>
      <w:jc w:val="both"/>
      <w:outlineLvl w:val="7"/>
    </w:pPr>
    <w:rPr>
      <w:color w:val="4F81BD"/>
      <w:sz w:val="22"/>
      <w:szCs w:val="20"/>
    </w:rPr>
  </w:style>
  <w:style w:type="paragraph" w:styleId="9">
    <w:name w:val="heading 9"/>
    <w:basedOn w:val="a"/>
    <w:next w:val="a"/>
    <w:link w:val="90"/>
    <w:uiPriority w:val="9"/>
    <w:qFormat/>
    <w:rsid w:val="00C106BA"/>
    <w:pPr>
      <w:keepNext/>
      <w:keepLines/>
      <w:numPr>
        <w:ilvl w:val="8"/>
        <w:numId w:val="1"/>
      </w:numPr>
      <w:spacing w:before="200" w:line="276" w:lineRule="auto"/>
      <w:ind w:firstLine="482"/>
      <w:jc w:val="both"/>
      <w:outlineLvl w:val="8"/>
    </w:pPr>
    <w:rPr>
      <w:i/>
      <w:iCs/>
      <w:color w:val="4040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Стиль2"/>
    <w:basedOn w:val="a"/>
    <w:link w:val="22"/>
    <w:qFormat/>
    <w:rsid w:val="001C053D"/>
    <w:pPr>
      <w:autoSpaceDE w:val="0"/>
      <w:autoSpaceDN w:val="0"/>
      <w:adjustRightInd w:val="0"/>
      <w:spacing w:line="276" w:lineRule="auto"/>
      <w:ind w:firstLine="540"/>
      <w:jc w:val="both"/>
    </w:pPr>
    <w:rPr>
      <w:rFonts w:ascii="Cambria" w:hAnsi="Cambria"/>
    </w:rPr>
  </w:style>
  <w:style w:type="character" w:customStyle="1" w:styleId="22">
    <w:name w:val="Стиль2 Знак"/>
    <w:link w:val="21"/>
    <w:rsid w:val="001C053D"/>
    <w:rPr>
      <w:rFonts w:ascii="Cambria" w:eastAsia="Times New Roman" w:hAnsi="Cambria" w:cs="Times New Roman"/>
      <w:sz w:val="24"/>
      <w:szCs w:val="24"/>
      <w:lang w:eastAsia="ru-RU"/>
    </w:rPr>
  </w:style>
  <w:style w:type="character" w:customStyle="1" w:styleId="10">
    <w:name w:val="Заголовок 1 Знак"/>
    <w:basedOn w:val="a0"/>
    <w:link w:val="1"/>
    <w:uiPriority w:val="9"/>
    <w:rsid w:val="00C106BA"/>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C106BA"/>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C106BA"/>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C106BA"/>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C106BA"/>
    <w:rPr>
      <w:rFonts w:ascii="Times New Roman" w:eastAsia="Times New Roman" w:hAnsi="Times New Roman" w:cs="Times New Roman"/>
      <w:lang w:eastAsia="ru-RU"/>
    </w:rPr>
  </w:style>
  <w:style w:type="character" w:customStyle="1" w:styleId="60">
    <w:name w:val="Заголовок 6 Знак"/>
    <w:basedOn w:val="a0"/>
    <w:link w:val="6"/>
    <w:uiPriority w:val="9"/>
    <w:rsid w:val="00C106BA"/>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C106BA"/>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C106BA"/>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C106BA"/>
    <w:rPr>
      <w:rFonts w:ascii="Times New Roman" w:eastAsia="Times New Roman" w:hAnsi="Times New Roman" w:cs="Times New Roman"/>
      <w:i/>
      <w:iCs/>
      <w:color w:val="404040"/>
      <w:szCs w:val="20"/>
      <w:lang w:eastAsia="ru-RU"/>
    </w:rPr>
  </w:style>
  <w:style w:type="paragraph" w:styleId="a3">
    <w:name w:val="Title"/>
    <w:aliases w:val="Текст сноски Знак"/>
    <w:basedOn w:val="a"/>
    <w:next w:val="a"/>
    <w:link w:val="a4"/>
    <w:uiPriority w:val="10"/>
    <w:qFormat/>
    <w:rsid w:val="00C106BA"/>
    <w:pPr>
      <w:keepNext/>
      <w:keepLines/>
      <w:spacing w:before="120" w:after="300"/>
      <w:contextualSpacing/>
      <w:jc w:val="center"/>
      <w:outlineLvl w:val="0"/>
    </w:pPr>
    <w:rPr>
      <w:b/>
      <w:spacing w:val="5"/>
      <w:kern w:val="28"/>
      <w:sz w:val="28"/>
      <w:szCs w:val="52"/>
    </w:rPr>
  </w:style>
  <w:style w:type="character" w:customStyle="1" w:styleId="a4">
    <w:name w:val="Название Знак"/>
    <w:aliases w:val="Текст сноски Знак Знак"/>
    <w:basedOn w:val="a0"/>
    <w:link w:val="a3"/>
    <w:uiPriority w:val="10"/>
    <w:rsid w:val="00C106BA"/>
    <w:rPr>
      <w:rFonts w:ascii="Times New Roman" w:eastAsia="Times New Roman" w:hAnsi="Times New Roman" w:cs="Times New Roman"/>
      <w:b/>
      <w:spacing w:val="5"/>
      <w:kern w:val="28"/>
      <w:sz w:val="28"/>
      <w:szCs w:val="52"/>
      <w:lang w:eastAsia="ru-RU"/>
    </w:rPr>
  </w:style>
  <w:style w:type="character" w:customStyle="1" w:styleId="fontstyle01">
    <w:name w:val="fontstyle01"/>
    <w:basedOn w:val="a0"/>
    <w:rsid w:val="00280660"/>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280660"/>
    <w:rPr>
      <w:rFonts w:ascii="Times New Roman" w:hAnsi="Times New Roman" w:cs="Times New Roman" w:hint="default"/>
      <w:b/>
      <w:bCs/>
      <w:i w:val="0"/>
      <w:iCs w:val="0"/>
      <w:color w:val="000000"/>
      <w:sz w:val="24"/>
      <w:szCs w:val="24"/>
    </w:rPr>
  </w:style>
  <w:style w:type="character" w:styleId="a5">
    <w:name w:val="Hyperlink"/>
    <w:basedOn w:val="a0"/>
    <w:uiPriority w:val="99"/>
    <w:semiHidden/>
    <w:unhideWhenUsed/>
    <w:rsid w:val="0055252F"/>
    <w:rPr>
      <w:color w:val="0000FF"/>
      <w:u w:val="single"/>
    </w:rPr>
  </w:style>
  <w:style w:type="paragraph" w:customStyle="1" w:styleId="heading1normal">
    <w:name w:val="heading 1 normal"/>
    <w:aliases w:val="Заголовок 1 Обычный"/>
    <w:basedOn w:val="a"/>
    <w:next w:val="a"/>
    <w:uiPriority w:val="9"/>
    <w:qFormat/>
    <w:rsid w:val="00D94FC7"/>
    <w:pPr>
      <w:spacing w:before="120" w:after="120" w:line="276" w:lineRule="auto"/>
      <w:ind w:firstLine="482"/>
      <w:jc w:val="both"/>
      <w:outlineLvl w:val="0"/>
    </w:pPr>
    <w:rPr>
      <w:sz w:val="22"/>
      <w:szCs w:val="22"/>
    </w:rPr>
  </w:style>
  <w:style w:type="paragraph" w:styleId="a6">
    <w:name w:val="List Paragraph"/>
    <w:basedOn w:val="a"/>
    <w:uiPriority w:val="34"/>
    <w:qFormat/>
    <w:rsid w:val="00D94FC7"/>
    <w:pPr>
      <w:spacing w:before="120" w:after="120" w:line="276" w:lineRule="auto"/>
      <w:ind w:firstLine="482"/>
      <w:contextualSpacing/>
    </w:pPr>
    <w:rPr>
      <w:sz w:val="22"/>
      <w:szCs w:val="22"/>
    </w:rPr>
  </w:style>
  <w:style w:type="paragraph" w:customStyle="1" w:styleId="Normalunindented">
    <w:name w:val="Normal unindented"/>
    <w:aliases w:val="Обычный Без отступа"/>
    <w:qFormat/>
    <w:rsid w:val="00806969"/>
    <w:pPr>
      <w:spacing w:before="120" w:after="120"/>
      <w:jc w:val="both"/>
    </w:pPr>
    <w:rPr>
      <w:rFonts w:ascii="Times New Roman" w:eastAsia="Times New Roman" w:hAnsi="Times New Roman" w:cs="Times New Roman"/>
      <w:lang w:eastAsia="ru-RU"/>
    </w:rPr>
  </w:style>
  <w:style w:type="character" w:customStyle="1" w:styleId="fill">
    <w:name w:val="fill"/>
    <w:rsid w:val="00F85392"/>
    <w:rPr>
      <w:b/>
      <w:bCs/>
      <w:i/>
      <w:iCs/>
      <w:color w:val="FF0000"/>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5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06BA"/>
    <w:pPr>
      <w:keepNext/>
      <w:keepLines/>
      <w:numPr>
        <w:numId w:val="1"/>
      </w:numPr>
      <w:spacing w:before="240" w:after="120" w:line="276" w:lineRule="auto"/>
      <w:jc w:val="center"/>
      <w:outlineLvl w:val="0"/>
    </w:pPr>
    <w:rPr>
      <w:b/>
      <w:bCs/>
      <w:szCs w:val="28"/>
    </w:rPr>
  </w:style>
  <w:style w:type="paragraph" w:styleId="2">
    <w:name w:val="heading 2"/>
    <w:basedOn w:val="a"/>
    <w:next w:val="a"/>
    <w:link w:val="20"/>
    <w:uiPriority w:val="9"/>
    <w:qFormat/>
    <w:rsid w:val="00C106BA"/>
    <w:pPr>
      <w:numPr>
        <w:ilvl w:val="1"/>
        <w:numId w:val="1"/>
      </w:numPr>
      <w:spacing w:before="120" w:after="120" w:line="276" w:lineRule="auto"/>
      <w:ind w:firstLine="482"/>
      <w:jc w:val="both"/>
      <w:outlineLvl w:val="1"/>
    </w:pPr>
    <w:rPr>
      <w:bCs/>
      <w:sz w:val="22"/>
      <w:szCs w:val="26"/>
    </w:rPr>
  </w:style>
  <w:style w:type="paragraph" w:styleId="3">
    <w:name w:val="heading 3"/>
    <w:basedOn w:val="a"/>
    <w:next w:val="a"/>
    <w:link w:val="30"/>
    <w:uiPriority w:val="9"/>
    <w:qFormat/>
    <w:rsid w:val="00C106BA"/>
    <w:pPr>
      <w:numPr>
        <w:ilvl w:val="2"/>
        <w:numId w:val="1"/>
      </w:numPr>
      <w:spacing w:before="120" w:after="120" w:line="276" w:lineRule="auto"/>
      <w:ind w:firstLine="482"/>
      <w:jc w:val="both"/>
      <w:outlineLvl w:val="2"/>
    </w:pPr>
    <w:rPr>
      <w:bCs/>
      <w:sz w:val="22"/>
      <w:szCs w:val="22"/>
    </w:rPr>
  </w:style>
  <w:style w:type="paragraph" w:styleId="4">
    <w:name w:val="heading 4"/>
    <w:basedOn w:val="a"/>
    <w:next w:val="a"/>
    <w:link w:val="40"/>
    <w:uiPriority w:val="9"/>
    <w:qFormat/>
    <w:rsid w:val="00C106BA"/>
    <w:pPr>
      <w:numPr>
        <w:ilvl w:val="3"/>
        <w:numId w:val="1"/>
      </w:numPr>
      <w:spacing w:before="120" w:after="120" w:line="276" w:lineRule="auto"/>
      <w:ind w:firstLine="482"/>
      <w:jc w:val="both"/>
      <w:outlineLvl w:val="3"/>
    </w:pPr>
    <w:rPr>
      <w:bCs/>
      <w:iCs/>
      <w:sz w:val="22"/>
      <w:szCs w:val="22"/>
    </w:rPr>
  </w:style>
  <w:style w:type="paragraph" w:styleId="5">
    <w:name w:val="heading 5"/>
    <w:basedOn w:val="a"/>
    <w:next w:val="a"/>
    <w:link w:val="50"/>
    <w:uiPriority w:val="9"/>
    <w:qFormat/>
    <w:rsid w:val="00C106BA"/>
    <w:pPr>
      <w:keepNext/>
      <w:keepLines/>
      <w:numPr>
        <w:ilvl w:val="4"/>
        <w:numId w:val="1"/>
      </w:numPr>
      <w:spacing w:before="200" w:line="276" w:lineRule="auto"/>
      <w:ind w:firstLine="482"/>
      <w:jc w:val="both"/>
      <w:outlineLvl w:val="4"/>
    </w:pPr>
    <w:rPr>
      <w:sz w:val="22"/>
      <w:szCs w:val="22"/>
    </w:rPr>
  </w:style>
  <w:style w:type="paragraph" w:styleId="6">
    <w:name w:val="heading 6"/>
    <w:basedOn w:val="a"/>
    <w:next w:val="a"/>
    <w:link w:val="60"/>
    <w:uiPriority w:val="9"/>
    <w:qFormat/>
    <w:rsid w:val="00C106BA"/>
    <w:pPr>
      <w:keepNext/>
      <w:keepLines/>
      <w:numPr>
        <w:ilvl w:val="5"/>
        <w:numId w:val="1"/>
      </w:numPr>
      <w:spacing w:before="200" w:line="276" w:lineRule="auto"/>
      <w:ind w:firstLine="482"/>
      <w:jc w:val="both"/>
      <w:outlineLvl w:val="5"/>
    </w:pPr>
    <w:rPr>
      <w:i/>
      <w:iCs/>
      <w:color w:val="243F60"/>
      <w:sz w:val="22"/>
      <w:szCs w:val="22"/>
    </w:rPr>
  </w:style>
  <w:style w:type="paragraph" w:styleId="7">
    <w:name w:val="heading 7"/>
    <w:basedOn w:val="a"/>
    <w:next w:val="a"/>
    <w:link w:val="70"/>
    <w:uiPriority w:val="9"/>
    <w:qFormat/>
    <w:rsid w:val="00C106BA"/>
    <w:pPr>
      <w:keepNext/>
      <w:keepLines/>
      <w:numPr>
        <w:ilvl w:val="6"/>
        <w:numId w:val="1"/>
      </w:numPr>
      <w:spacing w:before="200" w:line="276" w:lineRule="auto"/>
      <w:ind w:firstLine="482"/>
      <w:jc w:val="both"/>
      <w:outlineLvl w:val="6"/>
    </w:pPr>
    <w:rPr>
      <w:i/>
      <w:iCs/>
      <w:color w:val="404040"/>
      <w:sz w:val="22"/>
      <w:szCs w:val="22"/>
    </w:rPr>
  </w:style>
  <w:style w:type="paragraph" w:styleId="8">
    <w:name w:val="heading 8"/>
    <w:basedOn w:val="a"/>
    <w:next w:val="a"/>
    <w:link w:val="80"/>
    <w:uiPriority w:val="9"/>
    <w:qFormat/>
    <w:rsid w:val="00C106BA"/>
    <w:pPr>
      <w:keepNext/>
      <w:keepLines/>
      <w:numPr>
        <w:ilvl w:val="7"/>
        <w:numId w:val="1"/>
      </w:numPr>
      <w:spacing w:before="200" w:line="276" w:lineRule="auto"/>
      <w:ind w:firstLine="482"/>
      <w:jc w:val="both"/>
      <w:outlineLvl w:val="7"/>
    </w:pPr>
    <w:rPr>
      <w:color w:val="4F81BD"/>
      <w:sz w:val="22"/>
      <w:szCs w:val="20"/>
    </w:rPr>
  </w:style>
  <w:style w:type="paragraph" w:styleId="9">
    <w:name w:val="heading 9"/>
    <w:basedOn w:val="a"/>
    <w:next w:val="a"/>
    <w:link w:val="90"/>
    <w:uiPriority w:val="9"/>
    <w:qFormat/>
    <w:rsid w:val="00C106BA"/>
    <w:pPr>
      <w:keepNext/>
      <w:keepLines/>
      <w:numPr>
        <w:ilvl w:val="8"/>
        <w:numId w:val="1"/>
      </w:numPr>
      <w:spacing w:before="200" w:line="276" w:lineRule="auto"/>
      <w:ind w:firstLine="482"/>
      <w:jc w:val="both"/>
      <w:outlineLvl w:val="8"/>
    </w:pPr>
    <w:rPr>
      <w:i/>
      <w:iCs/>
      <w:color w:val="4040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Стиль2"/>
    <w:basedOn w:val="a"/>
    <w:link w:val="22"/>
    <w:qFormat/>
    <w:rsid w:val="001C053D"/>
    <w:pPr>
      <w:autoSpaceDE w:val="0"/>
      <w:autoSpaceDN w:val="0"/>
      <w:adjustRightInd w:val="0"/>
      <w:spacing w:line="276" w:lineRule="auto"/>
      <w:ind w:firstLine="540"/>
      <w:jc w:val="both"/>
    </w:pPr>
    <w:rPr>
      <w:rFonts w:ascii="Cambria" w:hAnsi="Cambria"/>
    </w:rPr>
  </w:style>
  <w:style w:type="character" w:customStyle="1" w:styleId="22">
    <w:name w:val="Стиль2 Знак"/>
    <w:link w:val="21"/>
    <w:rsid w:val="001C053D"/>
    <w:rPr>
      <w:rFonts w:ascii="Cambria" w:eastAsia="Times New Roman" w:hAnsi="Cambria" w:cs="Times New Roman"/>
      <w:sz w:val="24"/>
      <w:szCs w:val="24"/>
      <w:lang w:eastAsia="ru-RU"/>
    </w:rPr>
  </w:style>
  <w:style w:type="character" w:customStyle="1" w:styleId="10">
    <w:name w:val="Заголовок 1 Знак"/>
    <w:basedOn w:val="a0"/>
    <w:link w:val="1"/>
    <w:uiPriority w:val="9"/>
    <w:rsid w:val="00C106BA"/>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C106BA"/>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C106BA"/>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C106BA"/>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C106BA"/>
    <w:rPr>
      <w:rFonts w:ascii="Times New Roman" w:eastAsia="Times New Roman" w:hAnsi="Times New Roman" w:cs="Times New Roman"/>
      <w:lang w:eastAsia="ru-RU"/>
    </w:rPr>
  </w:style>
  <w:style w:type="character" w:customStyle="1" w:styleId="60">
    <w:name w:val="Заголовок 6 Знак"/>
    <w:basedOn w:val="a0"/>
    <w:link w:val="6"/>
    <w:uiPriority w:val="9"/>
    <w:rsid w:val="00C106BA"/>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C106BA"/>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C106BA"/>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C106BA"/>
    <w:rPr>
      <w:rFonts w:ascii="Times New Roman" w:eastAsia="Times New Roman" w:hAnsi="Times New Roman" w:cs="Times New Roman"/>
      <w:i/>
      <w:iCs/>
      <w:color w:val="404040"/>
      <w:szCs w:val="20"/>
      <w:lang w:eastAsia="ru-RU"/>
    </w:rPr>
  </w:style>
  <w:style w:type="paragraph" w:styleId="a3">
    <w:name w:val="Title"/>
    <w:aliases w:val="Текст сноски Знак"/>
    <w:basedOn w:val="a"/>
    <w:next w:val="a"/>
    <w:link w:val="a4"/>
    <w:uiPriority w:val="10"/>
    <w:qFormat/>
    <w:rsid w:val="00C106BA"/>
    <w:pPr>
      <w:keepNext/>
      <w:keepLines/>
      <w:spacing w:before="120" w:after="300"/>
      <w:contextualSpacing/>
      <w:jc w:val="center"/>
      <w:outlineLvl w:val="0"/>
    </w:pPr>
    <w:rPr>
      <w:b/>
      <w:spacing w:val="5"/>
      <w:kern w:val="28"/>
      <w:sz w:val="28"/>
      <w:szCs w:val="52"/>
    </w:rPr>
  </w:style>
  <w:style w:type="character" w:customStyle="1" w:styleId="a4">
    <w:name w:val="Название Знак"/>
    <w:aliases w:val="Текст сноски Знак Знак"/>
    <w:basedOn w:val="a0"/>
    <w:link w:val="a3"/>
    <w:uiPriority w:val="10"/>
    <w:rsid w:val="00C106BA"/>
    <w:rPr>
      <w:rFonts w:ascii="Times New Roman" w:eastAsia="Times New Roman" w:hAnsi="Times New Roman" w:cs="Times New Roman"/>
      <w:b/>
      <w:spacing w:val="5"/>
      <w:kern w:val="28"/>
      <w:sz w:val="28"/>
      <w:szCs w:val="52"/>
      <w:lang w:eastAsia="ru-RU"/>
    </w:rPr>
  </w:style>
  <w:style w:type="character" w:customStyle="1" w:styleId="fontstyle01">
    <w:name w:val="fontstyle01"/>
    <w:basedOn w:val="a0"/>
    <w:rsid w:val="00280660"/>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280660"/>
    <w:rPr>
      <w:rFonts w:ascii="Times New Roman" w:hAnsi="Times New Roman" w:cs="Times New Roman" w:hint="default"/>
      <w:b/>
      <w:bCs/>
      <w:i w:val="0"/>
      <w:iCs w:val="0"/>
      <w:color w:val="000000"/>
      <w:sz w:val="24"/>
      <w:szCs w:val="24"/>
    </w:rPr>
  </w:style>
  <w:style w:type="character" w:styleId="a5">
    <w:name w:val="Hyperlink"/>
    <w:basedOn w:val="a0"/>
    <w:uiPriority w:val="99"/>
    <w:semiHidden/>
    <w:unhideWhenUsed/>
    <w:rsid w:val="0055252F"/>
    <w:rPr>
      <w:color w:val="0000FF"/>
      <w:u w:val="single"/>
    </w:rPr>
  </w:style>
  <w:style w:type="paragraph" w:customStyle="1" w:styleId="heading1normal">
    <w:name w:val="heading 1 normal"/>
    <w:aliases w:val="Заголовок 1 Обычный"/>
    <w:basedOn w:val="a"/>
    <w:next w:val="a"/>
    <w:uiPriority w:val="9"/>
    <w:qFormat/>
    <w:rsid w:val="00D94FC7"/>
    <w:pPr>
      <w:spacing w:before="120" w:after="120" w:line="276" w:lineRule="auto"/>
      <w:ind w:firstLine="482"/>
      <w:jc w:val="both"/>
      <w:outlineLvl w:val="0"/>
    </w:pPr>
    <w:rPr>
      <w:sz w:val="22"/>
      <w:szCs w:val="22"/>
    </w:rPr>
  </w:style>
  <w:style w:type="paragraph" w:styleId="a6">
    <w:name w:val="List Paragraph"/>
    <w:basedOn w:val="a"/>
    <w:uiPriority w:val="34"/>
    <w:qFormat/>
    <w:rsid w:val="00D94FC7"/>
    <w:pPr>
      <w:spacing w:before="120" w:after="120" w:line="276" w:lineRule="auto"/>
      <w:ind w:firstLine="482"/>
      <w:contextualSpacing/>
    </w:pPr>
    <w:rPr>
      <w:sz w:val="22"/>
      <w:szCs w:val="22"/>
    </w:rPr>
  </w:style>
  <w:style w:type="paragraph" w:customStyle="1" w:styleId="Normalunindented">
    <w:name w:val="Normal unindented"/>
    <w:aliases w:val="Обычный Без отступа"/>
    <w:qFormat/>
    <w:rsid w:val="00806969"/>
    <w:pPr>
      <w:spacing w:before="120" w:after="120"/>
      <w:jc w:val="both"/>
    </w:pPr>
    <w:rPr>
      <w:rFonts w:ascii="Times New Roman" w:eastAsia="Times New Roman" w:hAnsi="Times New Roman" w:cs="Times New Roman"/>
      <w:lang w:eastAsia="ru-RU"/>
    </w:rPr>
  </w:style>
  <w:style w:type="character" w:customStyle="1" w:styleId="fill">
    <w:name w:val="fill"/>
    <w:rsid w:val="00F85392"/>
    <w:rPr>
      <w:b/>
      <w:bCs/>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25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mativ.kontur.ru/document?moduleId=1&amp;documentId=252651" TargetMode="External"/><Relationship Id="rId5" Type="http://schemas.openxmlformats.org/officeDocument/2006/relationships/webSettings" Target="webSettings.xml"/><Relationship Id="rId4" Type="http://schemas.openxmlformats.org/officeDocument/2006/relationships/settings" Target="settings.xml"/><Relationship Id="rId708595723" Type="http://schemas.openxmlformats.org/officeDocument/2006/relationships/footnotes" Target="footnotes.xml"/><Relationship Id="rId497844206" Type="http://schemas.openxmlformats.org/officeDocument/2006/relationships/endnotes" Target="endnotes.xml"/><Relationship Id="rId542431269" Type="http://schemas.openxmlformats.org/officeDocument/2006/relationships/comments" Target="comments.xml"/><Relationship Id="rId578147675" Type="http://schemas.microsoft.com/office/2011/relationships/commentsExtended" Target="commentsExtended.xml"/><Relationship Id="rId26555638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hpmIxAdDA1smY3scRei6QGB3+HI=</DigestValue>
    </Reference>
    <Reference Type="http://www.w3.org/2000/09/xmldsig#Object" URI="#idOfficeObject">
      <DigestMethod Algorithm="http://www.w3.org/2000/09/xmldsig#sha1"/>
      <DigestValue>qHaQ7908NIwzGU7HYBA+z0wQ+Vo=</DigestValue>
    </Reference>
  </SignedInfo>
  <SignatureValue>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</SignatureValue>
  <KeyInfo>
    <X509Data>
      <X509Certificate>MIIF4zCCA8sCFGmuXN4bNSDagNvjEsKHZo/19nyLMA0GCSqGSIb3DQEBCwUAMIGQ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</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708595723"/>
            <mdssi:RelationshipReference SourceId="rId497844206"/>
            <mdssi:RelationshipReference SourceId="rId542431269"/>
            <mdssi:RelationshipReference SourceId="rId578147675"/>
            <mdssi:RelationshipReference SourceId="rId265556384"/>
          </Transform>
          <Transform Algorithm="http://www.w3.org/TR/2001/REC-xml-c14n-20010315"/>
        </Transforms>
        <DigestMethod Algorithm="http://www.w3.org/2000/09/xmldsig#sha1"/>
        <DigestValue>maQMW841ZZ0FsgMaA3rX7laDmT8=</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KajiwNdAkWdldg9XY123ijyaUg0=</DigestValue>
      </Reference>
      <Reference URI="/word/endnotes.xml?ContentType=application/vnd.openxmlformats-officedocument.wordprocessingml.endnotes+xml">
        <DigestMethod Algorithm="http://www.w3.org/2000/09/xmldsig#sha1"/>
        <DigestValue>XK5ZbMMgs6hzU/qpAqvTWMoOE9c=</DigestValue>
      </Reference>
      <Reference URI="/word/fontTable.xml?ContentType=application/vnd.openxmlformats-officedocument.wordprocessingml.fontTable+xml">
        <DigestMethod Algorithm="http://www.w3.org/2000/09/xmldsig#sha1"/>
        <DigestValue>zSggqevByo2Uri0W+JClF/loqLE=</DigestValue>
      </Reference>
      <Reference URI="/word/footnotes.xml?ContentType=application/vnd.openxmlformats-officedocument.wordprocessingml.footnotes+xml">
        <DigestMethod Algorithm="http://www.w3.org/2000/09/xmldsig#sha1"/>
        <DigestValue>Z7SgDzw4bdeHTtigjzzivAQ1EJY=</DigestValue>
      </Reference>
      <Reference URI="/word/numbering.xml?ContentType=application/vnd.openxmlformats-officedocument.wordprocessingml.numbering+xml">
        <DigestMethod Algorithm="http://www.w3.org/2000/09/xmldsig#sha1"/>
        <DigestValue>a+rlSPNfoRn3fD4Ts+XLqWj4Bpg=</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d4fT0fmAtgNF5dQR5FxmV72mg/A=</DigestValue>
      </Reference>
      <Reference URI="/word/styles.xml?ContentType=application/vnd.openxmlformats-officedocument.wordprocessingml.styles+xml">
        <DigestMethod Algorithm="http://www.w3.org/2000/09/xmldsig#sha1"/>
        <DigestValue>bqzG8n9Q6pV2aIW5zUfRMmTDWWc=</DigestValue>
      </Reference>
      <Reference URI="/word/stylesWithEffects.xml?ContentType=application/vnd.ms-word.stylesWithEffects+xml">
        <DigestMethod Algorithm="http://www.w3.org/2000/09/xmldsig#sha1"/>
        <DigestValue>Fnm2UT3ETQVb+BJGM2NR6uvRgpk=</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vqv+8UO3lOg2z7jEwB6lsgwF+1M=</DigestValue>
      </Reference>
    </Manifest>
    <SignatureProperties>
      <SignatureProperty Id="idSignatureTime" Target="#idPackageSignature">
        <mdssi:SignatureTime>
          <mdssi:Format>YYYY-MM-DDThh:mm:ssTZD</mdssi:Format>
          <mdssi:Value>2021-05-18T06:59:15Z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57</TotalTime>
  <Pages>5</Pages>
  <Words>1014</Words>
  <Characters>5784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dcterms:created xsi:type="dcterms:W3CDTF">2021-02-17T05:11:00Z</dcterms:created>
  <dcterms:modified xsi:type="dcterms:W3CDTF">2021-02-25T05:26:00Z</dcterms:modified>
</cp:coreProperties>
</file>